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9D" w:rsidRPr="0068134B" w:rsidRDefault="00E1639D" w:rsidP="0068134B">
      <w:pPr>
        <w:pStyle w:val="Heading1"/>
        <w:rPr>
          <w:shadow/>
          <w:sz w:val="48"/>
          <w:szCs w:val="48"/>
        </w:rPr>
      </w:pPr>
      <w:r w:rsidRPr="0068134B">
        <w:rPr>
          <w:rFonts w:ascii="Comic Sans MS" w:hAnsi="Comic Sans MS" w:cs="Comic Sans MS"/>
          <w:shadow/>
          <w:sz w:val="48"/>
          <w:szCs w:val="48"/>
        </w:rPr>
        <w:t>Learning Theory: Other Issues</w:t>
      </w:r>
    </w:p>
    <w:p w:rsidR="00E1639D" w:rsidRPr="0068134B" w:rsidRDefault="00E1639D" w:rsidP="0068134B">
      <w:pPr>
        <w:pStyle w:val="Heading2"/>
        <w:numPr>
          <w:ilvl w:val="0"/>
          <w:numId w:val="11"/>
        </w:numPr>
        <w:ind w:left="630" w:hanging="630"/>
        <w:rPr>
          <w:bCs w:val="0"/>
          <w:sz w:val="36"/>
          <w:szCs w:val="36"/>
        </w:rPr>
      </w:pPr>
      <w:r w:rsidRPr="0068134B">
        <w:rPr>
          <w:bCs w:val="0"/>
          <w:sz w:val="36"/>
          <w:szCs w:val="36"/>
        </w:rPr>
        <w:t>CC/OC Properties in Common</w:t>
      </w:r>
    </w:p>
    <w:p w:rsidR="00E1639D" w:rsidRPr="0068134B" w:rsidRDefault="00E1639D" w:rsidP="0068134B">
      <w:pPr>
        <w:pStyle w:val="Heading2"/>
        <w:numPr>
          <w:ilvl w:val="0"/>
          <w:numId w:val="11"/>
        </w:numPr>
        <w:ind w:left="630" w:hanging="630"/>
        <w:rPr>
          <w:bCs w:val="0"/>
          <w:sz w:val="36"/>
          <w:szCs w:val="36"/>
        </w:rPr>
      </w:pPr>
      <w:r w:rsidRPr="0068134B">
        <w:rPr>
          <w:bCs w:val="0"/>
          <w:sz w:val="36"/>
          <w:szCs w:val="36"/>
        </w:rPr>
        <w:t>“</w:t>
      </w:r>
      <w:proofErr w:type="spellStart"/>
      <w:r w:rsidRPr="004E314E">
        <w:rPr>
          <w:rFonts w:ascii="Times New Roman" w:hAnsi="Times New Roman" w:cs="Times New Roman"/>
          <w:bCs w:val="0"/>
          <w:i/>
          <w:sz w:val="36"/>
          <w:szCs w:val="36"/>
        </w:rPr>
        <w:t>Click&amp;Treat</w:t>
      </w:r>
      <w:proofErr w:type="spellEnd"/>
      <w:r w:rsidRPr="0068134B">
        <w:rPr>
          <w:bCs w:val="0"/>
          <w:sz w:val="36"/>
          <w:szCs w:val="36"/>
        </w:rPr>
        <w:t>” Training</w:t>
      </w:r>
    </w:p>
    <w:p w:rsidR="004E314E" w:rsidRPr="0068134B" w:rsidRDefault="004E314E" w:rsidP="004E314E">
      <w:pPr>
        <w:pStyle w:val="Heading2"/>
        <w:numPr>
          <w:ilvl w:val="0"/>
          <w:numId w:val="11"/>
        </w:numPr>
        <w:ind w:left="630" w:hanging="630"/>
        <w:rPr>
          <w:bCs w:val="0"/>
          <w:sz w:val="36"/>
          <w:szCs w:val="36"/>
        </w:rPr>
      </w:pPr>
      <w:r w:rsidRPr="0068134B">
        <w:rPr>
          <w:bCs w:val="0"/>
          <w:sz w:val="36"/>
          <w:szCs w:val="36"/>
        </w:rPr>
        <w:t>OC Contingency Space</w:t>
      </w:r>
    </w:p>
    <w:p w:rsidR="004E314E" w:rsidRDefault="00E1639D" w:rsidP="0068134B">
      <w:pPr>
        <w:pStyle w:val="Heading2"/>
        <w:numPr>
          <w:ilvl w:val="0"/>
          <w:numId w:val="11"/>
        </w:numPr>
        <w:ind w:left="630" w:hanging="630"/>
        <w:rPr>
          <w:bCs w:val="0"/>
          <w:sz w:val="36"/>
          <w:szCs w:val="36"/>
        </w:rPr>
      </w:pPr>
      <w:r w:rsidRPr="0068134B">
        <w:rPr>
          <w:bCs w:val="0"/>
          <w:sz w:val="36"/>
          <w:szCs w:val="36"/>
        </w:rPr>
        <w:t xml:space="preserve">Learned Helplessness </w:t>
      </w:r>
    </w:p>
    <w:p w:rsidR="00E1639D" w:rsidRPr="0068134B" w:rsidRDefault="00E1639D" w:rsidP="0068134B">
      <w:pPr>
        <w:pStyle w:val="Heading2"/>
        <w:numPr>
          <w:ilvl w:val="0"/>
          <w:numId w:val="11"/>
        </w:numPr>
        <w:ind w:left="630" w:hanging="630"/>
        <w:rPr>
          <w:bCs w:val="0"/>
          <w:sz w:val="36"/>
          <w:szCs w:val="36"/>
        </w:rPr>
      </w:pPr>
      <w:r w:rsidRPr="0068134B">
        <w:rPr>
          <w:bCs w:val="0"/>
          <w:sz w:val="36"/>
          <w:szCs w:val="36"/>
        </w:rPr>
        <w:t xml:space="preserve">Blocking </w:t>
      </w:r>
    </w:p>
    <w:p w:rsidR="00E1639D" w:rsidRPr="0068134B" w:rsidRDefault="00E1639D" w:rsidP="0068134B">
      <w:pPr>
        <w:pStyle w:val="Heading2"/>
        <w:numPr>
          <w:ilvl w:val="0"/>
          <w:numId w:val="11"/>
        </w:numPr>
        <w:ind w:left="630" w:hanging="630"/>
        <w:rPr>
          <w:bCs w:val="0"/>
          <w:sz w:val="36"/>
          <w:szCs w:val="36"/>
        </w:rPr>
      </w:pPr>
      <w:r w:rsidRPr="0068134B">
        <w:rPr>
          <w:bCs w:val="0"/>
          <w:sz w:val="36"/>
          <w:szCs w:val="36"/>
        </w:rPr>
        <w:t>Systematic Desensitization</w:t>
      </w:r>
    </w:p>
    <w:p w:rsidR="00E1639D" w:rsidRPr="004E314E" w:rsidRDefault="00E1639D" w:rsidP="004E314E">
      <w:pPr>
        <w:pStyle w:val="slidetitle"/>
        <w:rPr>
          <w:sz w:val="32"/>
          <w:szCs w:val="32"/>
        </w:rPr>
      </w:pPr>
      <w:r w:rsidRPr="004E314E">
        <w:rPr>
          <w:sz w:val="32"/>
          <w:szCs w:val="32"/>
        </w:rPr>
        <w:t xml:space="preserve">Properties </w:t>
      </w:r>
      <w:r w:rsidR="003B656B" w:rsidRPr="004E314E">
        <w:rPr>
          <w:sz w:val="32"/>
          <w:szCs w:val="32"/>
        </w:rPr>
        <w:t>in</w:t>
      </w:r>
      <w:r w:rsidRPr="004E314E">
        <w:rPr>
          <w:sz w:val="32"/>
          <w:szCs w:val="32"/>
        </w:rPr>
        <w:t xml:space="preserve"> Common</w:t>
      </w:r>
    </w:p>
    <w:p w:rsidR="00E1639D" w:rsidRPr="00A75560" w:rsidRDefault="00E1639D" w:rsidP="004E314E">
      <w:pPr>
        <w:pStyle w:val="Heading2"/>
        <w:numPr>
          <w:ilvl w:val="0"/>
          <w:numId w:val="2"/>
        </w:numPr>
        <w:ind w:left="360" w:hanging="360"/>
        <w:rPr>
          <w:b w:val="0"/>
          <w:bCs w:val="0"/>
          <w:sz w:val="24"/>
          <w:szCs w:val="24"/>
        </w:rPr>
      </w:pPr>
      <w:r w:rsidRPr="00A75560">
        <w:rPr>
          <w:b w:val="0"/>
          <w:bCs w:val="0"/>
          <w:sz w:val="24"/>
          <w:szCs w:val="24"/>
        </w:rPr>
        <w:t>Acquisition</w:t>
      </w:r>
    </w:p>
    <w:p w:rsidR="00E1639D" w:rsidRPr="00A75560" w:rsidRDefault="00E1639D" w:rsidP="004E314E">
      <w:pPr>
        <w:pStyle w:val="Heading2"/>
        <w:numPr>
          <w:ilvl w:val="0"/>
          <w:numId w:val="2"/>
        </w:numPr>
        <w:ind w:left="360" w:hanging="360"/>
        <w:rPr>
          <w:b w:val="0"/>
          <w:bCs w:val="0"/>
          <w:sz w:val="24"/>
          <w:szCs w:val="24"/>
        </w:rPr>
      </w:pPr>
      <w:r w:rsidRPr="00A75560">
        <w:rPr>
          <w:b w:val="0"/>
          <w:bCs w:val="0"/>
          <w:sz w:val="24"/>
          <w:szCs w:val="24"/>
        </w:rPr>
        <w:t>Extinction</w:t>
      </w:r>
    </w:p>
    <w:p w:rsidR="00E1639D" w:rsidRPr="00A75560" w:rsidRDefault="00E1639D" w:rsidP="004E314E">
      <w:pPr>
        <w:pStyle w:val="Heading2"/>
        <w:numPr>
          <w:ilvl w:val="0"/>
          <w:numId w:val="2"/>
        </w:numPr>
        <w:ind w:left="360" w:hanging="360"/>
        <w:rPr>
          <w:b w:val="0"/>
          <w:bCs w:val="0"/>
          <w:sz w:val="24"/>
          <w:szCs w:val="24"/>
        </w:rPr>
      </w:pPr>
      <w:r w:rsidRPr="00A75560">
        <w:rPr>
          <w:b w:val="0"/>
          <w:bCs w:val="0"/>
          <w:sz w:val="24"/>
          <w:szCs w:val="24"/>
        </w:rPr>
        <w:t>Spontaneous Recovery</w:t>
      </w:r>
    </w:p>
    <w:p w:rsidR="00E1639D" w:rsidRPr="00A75560" w:rsidRDefault="00E1639D" w:rsidP="004E314E">
      <w:pPr>
        <w:pStyle w:val="Heading2"/>
        <w:numPr>
          <w:ilvl w:val="0"/>
          <w:numId w:val="2"/>
        </w:numPr>
        <w:ind w:left="360" w:hanging="360"/>
        <w:rPr>
          <w:b w:val="0"/>
          <w:bCs w:val="0"/>
          <w:sz w:val="24"/>
          <w:szCs w:val="24"/>
        </w:rPr>
      </w:pPr>
      <w:r w:rsidRPr="00A75560">
        <w:rPr>
          <w:b w:val="0"/>
          <w:bCs w:val="0"/>
          <w:sz w:val="24"/>
          <w:szCs w:val="24"/>
        </w:rPr>
        <w:t>Generalization</w:t>
      </w:r>
      <w:bookmarkStart w:id="0" w:name="_GoBack"/>
      <w:bookmarkEnd w:id="0"/>
    </w:p>
    <w:p w:rsidR="00E1639D" w:rsidRPr="00A75560" w:rsidRDefault="00E1639D" w:rsidP="004E314E">
      <w:pPr>
        <w:pStyle w:val="Heading2"/>
        <w:numPr>
          <w:ilvl w:val="0"/>
          <w:numId w:val="2"/>
        </w:numPr>
        <w:ind w:left="360" w:hanging="360"/>
        <w:rPr>
          <w:b w:val="0"/>
          <w:bCs w:val="0"/>
          <w:sz w:val="24"/>
          <w:szCs w:val="24"/>
        </w:rPr>
      </w:pPr>
      <w:r w:rsidRPr="00A75560">
        <w:rPr>
          <w:b w:val="0"/>
          <w:bCs w:val="0"/>
          <w:sz w:val="24"/>
          <w:szCs w:val="24"/>
        </w:rPr>
        <w:t>Discrimination</w:t>
      </w:r>
    </w:p>
    <w:p w:rsidR="00E1639D" w:rsidRPr="00A75560" w:rsidRDefault="00E1639D" w:rsidP="004E314E">
      <w:pPr>
        <w:pStyle w:val="Heading2"/>
        <w:numPr>
          <w:ilvl w:val="0"/>
          <w:numId w:val="2"/>
        </w:numPr>
        <w:ind w:left="360" w:hanging="360"/>
        <w:rPr>
          <w:b w:val="0"/>
          <w:bCs w:val="0"/>
          <w:sz w:val="24"/>
          <w:szCs w:val="24"/>
        </w:rPr>
      </w:pPr>
      <w:r w:rsidRPr="00A75560">
        <w:rPr>
          <w:b w:val="0"/>
          <w:bCs w:val="0"/>
          <w:sz w:val="24"/>
          <w:szCs w:val="24"/>
        </w:rPr>
        <w:t>Conditioned Reinforcement</w:t>
      </w:r>
    </w:p>
    <w:tbl>
      <w:tblPr>
        <w:tblW w:w="0" w:type="auto"/>
        <w:tblInd w:w="720" w:type="dxa"/>
        <w:tblLayout w:type="fixed"/>
        <w:tblLook w:val="00A0" w:firstRow="1" w:lastRow="0" w:firstColumn="1" w:lastColumn="0" w:noHBand="0" w:noVBand="0"/>
      </w:tblPr>
      <w:tblGrid>
        <w:gridCol w:w="828"/>
        <w:gridCol w:w="540"/>
        <w:gridCol w:w="1170"/>
        <w:gridCol w:w="1530"/>
        <w:gridCol w:w="1350"/>
      </w:tblGrid>
      <w:tr w:rsidR="006374FF" w:rsidTr="006374FF">
        <w:tc>
          <w:tcPr>
            <w:tcW w:w="828" w:type="dxa"/>
            <w:shd w:val="clear" w:color="auto" w:fill="auto"/>
          </w:tcPr>
          <w:p w:rsidR="00F233B4" w:rsidRPr="006374FF" w:rsidRDefault="00F233B4" w:rsidP="006374FF">
            <w:pPr>
              <w:pStyle w:val="Heading2"/>
              <w:ind w:left="0" w:firstLine="0"/>
              <w:jc w:val="center"/>
              <w:rPr>
                <w:b w:val="0"/>
                <w:bCs w:val="0"/>
                <w:sz w:val="24"/>
                <w:szCs w:val="24"/>
              </w:rPr>
            </w:pPr>
          </w:p>
        </w:tc>
        <w:tc>
          <w:tcPr>
            <w:tcW w:w="540" w:type="dxa"/>
            <w:shd w:val="clear" w:color="auto" w:fill="auto"/>
          </w:tcPr>
          <w:p w:rsidR="00F233B4" w:rsidRPr="006374FF" w:rsidRDefault="00F233B4" w:rsidP="006374FF">
            <w:pPr>
              <w:pStyle w:val="Heading2"/>
              <w:ind w:left="0" w:firstLine="0"/>
              <w:jc w:val="center"/>
              <w:rPr>
                <w:b w:val="0"/>
                <w:bCs w:val="0"/>
                <w:sz w:val="24"/>
                <w:szCs w:val="24"/>
              </w:rPr>
            </w:pPr>
          </w:p>
        </w:tc>
        <w:tc>
          <w:tcPr>
            <w:tcW w:w="1170" w:type="dxa"/>
            <w:shd w:val="clear" w:color="auto" w:fill="auto"/>
          </w:tcPr>
          <w:p w:rsidR="00F233B4" w:rsidRPr="006374FF" w:rsidRDefault="00F233B4" w:rsidP="006374FF">
            <w:pPr>
              <w:pStyle w:val="Heading2"/>
              <w:ind w:left="0" w:firstLine="0"/>
              <w:jc w:val="center"/>
              <w:rPr>
                <w:b w:val="0"/>
                <w:bCs w:val="0"/>
                <w:sz w:val="24"/>
                <w:szCs w:val="24"/>
              </w:rPr>
            </w:pPr>
          </w:p>
        </w:tc>
        <w:tc>
          <w:tcPr>
            <w:tcW w:w="1530" w:type="dxa"/>
            <w:shd w:val="clear" w:color="auto" w:fill="auto"/>
          </w:tcPr>
          <w:p w:rsidR="00F233B4" w:rsidRPr="006374FF" w:rsidRDefault="00F233B4" w:rsidP="006374FF">
            <w:pPr>
              <w:pStyle w:val="Heading2"/>
              <w:ind w:left="0" w:firstLine="0"/>
              <w:jc w:val="center"/>
              <w:rPr>
                <w:b w:val="0"/>
                <w:bCs w:val="0"/>
                <w:sz w:val="24"/>
                <w:szCs w:val="24"/>
              </w:rPr>
            </w:pPr>
            <w:r w:rsidRPr="006374FF">
              <w:rPr>
                <w:b w:val="0"/>
                <w:bCs w:val="0"/>
                <w:sz w:val="24"/>
                <w:szCs w:val="24"/>
              </w:rPr>
              <w:t>CR</w:t>
            </w:r>
            <w:r w:rsidRPr="006374FF">
              <w:rPr>
                <w:b w:val="0"/>
                <w:bCs w:val="0"/>
                <w:sz w:val="24"/>
                <w:szCs w:val="24"/>
              </w:rPr>
              <w:br/>
              <w:t>Praise word</w:t>
            </w:r>
            <w:r w:rsidRPr="006374FF">
              <w:rPr>
                <w:b w:val="0"/>
                <w:bCs w:val="0"/>
                <w:sz w:val="24"/>
                <w:szCs w:val="24"/>
              </w:rPr>
              <w:br/>
              <w:t>or “Click”</w:t>
            </w:r>
            <w:r w:rsidRPr="006374FF">
              <w:rPr>
                <w:b w:val="0"/>
                <w:bCs w:val="0"/>
                <w:sz w:val="24"/>
                <w:szCs w:val="24"/>
              </w:rPr>
              <w:br/>
            </w:r>
            <w:r w:rsidRPr="006374FF">
              <w:rPr>
                <w:b w:val="0"/>
                <w:bCs w:val="0"/>
                <w:sz w:val="24"/>
                <w:szCs w:val="24"/>
              </w:rPr>
              <w:sym w:font="Symbol" w:char="F0AF"/>
            </w:r>
          </w:p>
        </w:tc>
        <w:tc>
          <w:tcPr>
            <w:tcW w:w="1350" w:type="dxa"/>
            <w:shd w:val="clear" w:color="auto" w:fill="auto"/>
          </w:tcPr>
          <w:p w:rsidR="00F233B4" w:rsidRPr="006374FF" w:rsidRDefault="00F233B4" w:rsidP="006374FF">
            <w:pPr>
              <w:pStyle w:val="Heading2"/>
              <w:ind w:left="0" w:firstLine="0"/>
              <w:jc w:val="center"/>
              <w:rPr>
                <w:b w:val="0"/>
                <w:bCs w:val="0"/>
                <w:sz w:val="24"/>
                <w:szCs w:val="24"/>
              </w:rPr>
            </w:pPr>
          </w:p>
        </w:tc>
      </w:tr>
      <w:tr w:rsidR="006374FF" w:rsidTr="006374FF">
        <w:tc>
          <w:tcPr>
            <w:tcW w:w="828" w:type="dxa"/>
            <w:shd w:val="clear" w:color="auto" w:fill="auto"/>
          </w:tcPr>
          <w:p w:rsidR="00F233B4" w:rsidRPr="006374FF" w:rsidRDefault="00F233B4" w:rsidP="006374FF">
            <w:pPr>
              <w:pStyle w:val="Heading2"/>
              <w:ind w:left="0" w:firstLine="0"/>
              <w:jc w:val="center"/>
              <w:rPr>
                <w:b w:val="0"/>
                <w:bCs w:val="0"/>
                <w:sz w:val="24"/>
                <w:szCs w:val="24"/>
              </w:rPr>
            </w:pPr>
            <w:r w:rsidRPr="006374FF">
              <w:rPr>
                <w:b w:val="0"/>
                <w:bCs w:val="0"/>
                <w:sz w:val="24"/>
                <w:szCs w:val="24"/>
              </w:rPr>
              <w:t>S</w:t>
            </w:r>
            <w:r w:rsidRPr="006374FF">
              <w:rPr>
                <w:b w:val="0"/>
                <w:bCs w:val="0"/>
                <w:sz w:val="24"/>
                <w:szCs w:val="24"/>
                <w:vertAlign w:val="superscript"/>
              </w:rPr>
              <w:t>D</w:t>
            </w:r>
            <w:r w:rsidRPr="006374FF">
              <w:rPr>
                <w:b w:val="0"/>
                <w:bCs w:val="0"/>
                <w:sz w:val="24"/>
                <w:szCs w:val="24"/>
              </w:rPr>
              <w:br/>
              <w:t>”sit”</w:t>
            </w:r>
          </w:p>
        </w:tc>
        <w:tc>
          <w:tcPr>
            <w:tcW w:w="540" w:type="dxa"/>
            <w:shd w:val="clear" w:color="auto" w:fill="auto"/>
          </w:tcPr>
          <w:p w:rsidR="00F233B4" w:rsidRPr="006374FF" w:rsidRDefault="00F233B4" w:rsidP="006374FF">
            <w:pPr>
              <w:pStyle w:val="Heading2"/>
              <w:ind w:left="0" w:firstLine="0"/>
              <w:jc w:val="center"/>
              <w:rPr>
                <w:b w:val="0"/>
                <w:bCs w:val="0"/>
                <w:sz w:val="24"/>
                <w:szCs w:val="24"/>
              </w:rPr>
            </w:pPr>
            <w:r w:rsidRPr="006374FF">
              <w:rPr>
                <w:b w:val="0"/>
                <w:bCs w:val="0"/>
                <w:sz w:val="24"/>
                <w:szCs w:val="24"/>
              </w:rPr>
              <w:sym w:font="Symbol" w:char="F0AE"/>
            </w:r>
          </w:p>
        </w:tc>
        <w:tc>
          <w:tcPr>
            <w:tcW w:w="1170" w:type="dxa"/>
            <w:shd w:val="clear" w:color="auto" w:fill="auto"/>
          </w:tcPr>
          <w:p w:rsidR="00F233B4" w:rsidRPr="006374FF" w:rsidRDefault="00F233B4" w:rsidP="006374FF">
            <w:pPr>
              <w:pStyle w:val="Heading2"/>
              <w:ind w:left="0" w:firstLine="0"/>
              <w:jc w:val="center"/>
              <w:rPr>
                <w:b w:val="0"/>
                <w:bCs w:val="0"/>
                <w:sz w:val="24"/>
                <w:szCs w:val="24"/>
              </w:rPr>
            </w:pPr>
            <w:r w:rsidRPr="006374FF">
              <w:rPr>
                <w:b w:val="0"/>
                <w:bCs w:val="0"/>
                <w:sz w:val="24"/>
                <w:szCs w:val="24"/>
              </w:rPr>
              <w:t>R</w:t>
            </w:r>
            <w:r w:rsidRPr="006374FF">
              <w:rPr>
                <w:b w:val="0"/>
                <w:bCs w:val="0"/>
                <w:sz w:val="24"/>
                <w:szCs w:val="24"/>
              </w:rPr>
              <w:br/>
              <w:t>sitting</w:t>
            </w:r>
          </w:p>
        </w:tc>
        <w:tc>
          <w:tcPr>
            <w:tcW w:w="1530" w:type="dxa"/>
            <w:shd w:val="clear" w:color="auto" w:fill="auto"/>
          </w:tcPr>
          <w:p w:rsidR="00F233B4" w:rsidRPr="006374FF" w:rsidRDefault="00F233B4" w:rsidP="006374FF">
            <w:pPr>
              <w:pStyle w:val="Heading2"/>
              <w:ind w:left="0" w:firstLine="0"/>
              <w:jc w:val="center"/>
              <w:rPr>
                <w:b w:val="0"/>
                <w:bCs w:val="0"/>
                <w:sz w:val="24"/>
                <w:szCs w:val="24"/>
              </w:rPr>
            </w:pPr>
            <w:r w:rsidRPr="006374FF">
              <w:rPr>
                <w:b w:val="0"/>
                <w:bCs w:val="0"/>
                <w:sz w:val="24"/>
                <w:szCs w:val="24"/>
              </w:rPr>
              <w:sym w:font="Symbol" w:char="F0AE"/>
            </w:r>
          </w:p>
        </w:tc>
        <w:tc>
          <w:tcPr>
            <w:tcW w:w="1350" w:type="dxa"/>
            <w:shd w:val="clear" w:color="auto" w:fill="auto"/>
          </w:tcPr>
          <w:p w:rsidR="00F233B4" w:rsidRPr="006374FF" w:rsidRDefault="00F233B4" w:rsidP="006374FF">
            <w:pPr>
              <w:pStyle w:val="Heading2"/>
              <w:ind w:left="0" w:firstLine="0"/>
              <w:jc w:val="center"/>
              <w:rPr>
                <w:b w:val="0"/>
                <w:bCs w:val="0"/>
                <w:sz w:val="24"/>
                <w:szCs w:val="24"/>
              </w:rPr>
            </w:pPr>
            <w:r w:rsidRPr="006374FF">
              <w:rPr>
                <w:b w:val="0"/>
                <w:bCs w:val="0"/>
                <w:sz w:val="24"/>
                <w:szCs w:val="24"/>
              </w:rPr>
              <w:t>S</w:t>
            </w:r>
            <w:r w:rsidRPr="006374FF">
              <w:rPr>
                <w:b w:val="0"/>
                <w:bCs w:val="0"/>
                <w:sz w:val="24"/>
                <w:szCs w:val="24"/>
                <w:vertAlign w:val="superscript"/>
              </w:rPr>
              <w:t>*</w:t>
            </w:r>
            <w:r w:rsidRPr="006374FF">
              <w:rPr>
                <w:b w:val="0"/>
                <w:bCs w:val="0"/>
                <w:sz w:val="24"/>
                <w:szCs w:val="24"/>
              </w:rPr>
              <w:br/>
              <w:t>treat</w:t>
            </w:r>
          </w:p>
        </w:tc>
      </w:tr>
    </w:tbl>
    <w:p w:rsidR="00E1639D" w:rsidRPr="00A75560" w:rsidRDefault="00E1639D" w:rsidP="004E314E">
      <w:pPr>
        <w:pStyle w:val="Heading2"/>
        <w:numPr>
          <w:ilvl w:val="0"/>
          <w:numId w:val="15"/>
        </w:numPr>
        <w:rPr>
          <w:b w:val="0"/>
          <w:bCs w:val="0"/>
          <w:sz w:val="24"/>
          <w:szCs w:val="24"/>
        </w:rPr>
      </w:pPr>
      <w:r w:rsidRPr="00A75560">
        <w:rPr>
          <w:b w:val="0"/>
          <w:bCs w:val="0"/>
          <w:sz w:val="24"/>
          <w:szCs w:val="24"/>
        </w:rPr>
        <w:t xml:space="preserve">Note: the CR is a CS &amp; the S* is a US, so this </w:t>
      </w:r>
      <w:r w:rsidR="00B13A70" w:rsidRPr="00A75560">
        <w:rPr>
          <w:b w:val="0"/>
          <w:bCs w:val="0"/>
          <w:sz w:val="24"/>
          <w:szCs w:val="24"/>
        </w:rPr>
        <w:t>phenomenon</w:t>
      </w:r>
      <w:r w:rsidRPr="00A75560">
        <w:rPr>
          <w:b w:val="0"/>
          <w:bCs w:val="0"/>
          <w:sz w:val="24"/>
          <w:szCs w:val="24"/>
        </w:rPr>
        <w:t xml:space="preserve"> involves both CC &amp; OC.</w:t>
      </w:r>
    </w:p>
    <w:p w:rsidR="00E1639D" w:rsidRPr="00A75560" w:rsidRDefault="00E1639D" w:rsidP="004E314E">
      <w:pPr>
        <w:pStyle w:val="Heading2"/>
        <w:numPr>
          <w:ilvl w:val="0"/>
          <w:numId w:val="15"/>
        </w:numPr>
        <w:rPr>
          <w:b w:val="0"/>
          <w:bCs w:val="0"/>
          <w:sz w:val="24"/>
          <w:szCs w:val="24"/>
        </w:rPr>
      </w:pPr>
      <w:r w:rsidRPr="00A75560">
        <w:rPr>
          <w:b w:val="0"/>
          <w:bCs w:val="0"/>
          <w:sz w:val="24"/>
          <w:szCs w:val="24"/>
        </w:rPr>
        <w:t>Skinner notes that the best way to reinforce a behavior with the necessary speed is to use a CR.</w:t>
      </w:r>
    </w:p>
    <w:p w:rsidR="00E1639D" w:rsidRPr="00A75560" w:rsidRDefault="00E1639D" w:rsidP="004E314E">
      <w:pPr>
        <w:pStyle w:val="Heading2"/>
        <w:numPr>
          <w:ilvl w:val="0"/>
          <w:numId w:val="15"/>
        </w:numPr>
        <w:rPr>
          <w:b w:val="0"/>
          <w:bCs w:val="0"/>
          <w:sz w:val="24"/>
          <w:szCs w:val="24"/>
        </w:rPr>
      </w:pPr>
      <w:r w:rsidRPr="00A75560">
        <w:rPr>
          <w:b w:val="0"/>
          <w:bCs w:val="0"/>
          <w:sz w:val="24"/>
          <w:szCs w:val="24"/>
        </w:rPr>
        <w:t xml:space="preserve">In 1951, Skinner suggested the use of </w:t>
      </w:r>
      <w:r w:rsidRPr="00A75560">
        <w:rPr>
          <w:rFonts w:ascii="Times New Roman" w:hAnsi="Times New Roman" w:cs="Times New Roman"/>
          <w:b w:val="0"/>
          <w:bCs w:val="0"/>
          <w:i/>
          <w:iCs/>
          <w:sz w:val="24"/>
          <w:szCs w:val="24"/>
        </w:rPr>
        <w:t>“cricket”</w:t>
      </w:r>
      <w:r w:rsidRPr="00A75560">
        <w:rPr>
          <w:b w:val="0"/>
          <w:bCs w:val="0"/>
          <w:sz w:val="24"/>
          <w:szCs w:val="24"/>
        </w:rPr>
        <w:t xml:space="preserve"> (or clicker) for a CR since it is a “clear signal”. </w:t>
      </w:r>
    </w:p>
    <w:p w:rsidR="00A75560" w:rsidRPr="004E314E" w:rsidRDefault="00E1639D" w:rsidP="004E314E">
      <w:pPr>
        <w:pStyle w:val="Heading2"/>
        <w:numPr>
          <w:ilvl w:val="0"/>
          <w:numId w:val="15"/>
        </w:numPr>
        <w:rPr>
          <w:b w:val="0"/>
          <w:bCs w:val="0"/>
          <w:sz w:val="24"/>
          <w:szCs w:val="24"/>
        </w:rPr>
      </w:pPr>
      <w:r w:rsidRPr="00A75560">
        <w:rPr>
          <w:b w:val="0"/>
          <w:bCs w:val="0"/>
          <w:sz w:val="24"/>
          <w:szCs w:val="24"/>
        </w:rPr>
        <w:t xml:space="preserve">Note that one should also use a conditioned punisher or </w:t>
      </w:r>
      <w:proofErr w:type="spellStart"/>
      <w:r w:rsidRPr="00A75560">
        <w:rPr>
          <w:b w:val="0"/>
          <w:bCs w:val="0"/>
          <w:sz w:val="24"/>
          <w:szCs w:val="24"/>
        </w:rPr>
        <w:t>CP</w:t>
      </w:r>
      <w:proofErr w:type="spellEnd"/>
      <w:r w:rsidRPr="00A75560">
        <w:rPr>
          <w:b w:val="0"/>
          <w:bCs w:val="0"/>
          <w:sz w:val="24"/>
          <w:szCs w:val="24"/>
        </w:rPr>
        <w:t xml:space="preserve"> (sometimes).</w:t>
      </w:r>
    </w:p>
    <w:p w:rsidR="00E1639D" w:rsidRPr="004E314E" w:rsidRDefault="00E1639D" w:rsidP="004E314E">
      <w:pPr>
        <w:pStyle w:val="slidetitle"/>
        <w:rPr>
          <w:sz w:val="32"/>
          <w:szCs w:val="32"/>
        </w:rPr>
      </w:pPr>
      <w:r w:rsidRPr="004E314E">
        <w:rPr>
          <w:sz w:val="32"/>
          <w:szCs w:val="32"/>
        </w:rPr>
        <w:t>Click &amp; Treat</w:t>
      </w:r>
    </w:p>
    <w:p w:rsidR="00E1639D" w:rsidRPr="00A75560" w:rsidRDefault="00E1639D" w:rsidP="00A75560">
      <w:pPr>
        <w:pStyle w:val="Heading2"/>
        <w:numPr>
          <w:ilvl w:val="0"/>
          <w:numId w:val="3"/>
        </w:numPr>
        <w:ind w:left="318" w:hanging="318"/>
        <w:rPr>
          <w:b w:val="0"/>
          <w:bCs w:val="0"/>
          <w:sz w:val="24"/>
          <w:szCs w:val="24"/>
        </w:rPr>
      </w:pPr>
      <w:proofErr w:type="gramStart"/>
      <w:r w:rsidRPr="00A75560">
        <w:rPr>
          <w:b w:val="0"/>
          <w:bCs w:val="0"/>
          <w:sz w:val="24"/>
          <w:szCs w:val="24"/>
        </w:rPr>
        <w:t>Popularized by of Skinner’s student Karen Pryor &amp; colleague Gary Wilkes.</w:t>
      </w:r>
      <w:proofErr w:type="gramEnd"/>
      <w:r w:rsidRPr="00A75560">
        <w:rPr>
          <w:b w:val="0"/>
          <w:bCs w:val="0"/>
          <w:sz w:val="24"/>
          <w:szCs w:val="24"/>
        </w:rPr>
        <w:t xml:space="preserve"> </w:t>
      </w:r>
    </w:p>
    <w:p w:rsidR="00E1639D" w:rsidRPr="00A75560" w:rsidRDefault="00E1639D" w:rsidP="00A75560">
      <w:pPr>
        <w:pStyle w:val="Heading2"/>
        <w:numPr>
          <w:ilvl w:val="0"/>
          <w:numId w:val="3"/>
        </w:numPr>
        <w:ind w:left="318" w:hanging="318"/>
        <w:rPr>
          <w:b w:val="0"/>
          <w:bCs w:val="0"/>
          <w:sz w:val="24"/>
          <w:szCs w:val="24"/>
        </w:rPr>
      </w:pPr>
      <w:r w:rsidRPr="00A75560">
        <w:rPr>
          <w:b w:val="0"/>
          <w:bCs w:val="0"/>
          <w:sz w:val="24"/>
          <w:szCs w:val="24"/>
        </w:rPr>
        <w:t xml:space="preserve">Unfortunately, some folks treat </w:t>
      </w:r>
      <w:r w:rsidRPr="00A75560">
        <w:rPr>
          <w:rFonts w:ascii="Times New Roman" w:hAnsi="Times New Roman" w:cs="Times New Roman"/>
          <w:b w:val="0"/>
          <w:bCs w:val="0"/>
          <w:i/>
          <w:iCs/>
          <w:sz w:val="24"/>
          <w:szCs w:val="24"/>
        </w:rPr>
        <w:t>“clicker magic”</w:t>
      </w:r>
      <w:r w:rsidRPr="00A75560">
        <w:rPr>
          <w:b w:val="0"/>
          <w:bCs w:val="0"/>
          <w:sz w:val="24"/>
          <w:szCs w:val="24"/>
        </w:rPr>
        <w:t xml:space="preserve"> more like a religion than a science.</w:t>
      </w:r>
    </w:p>
    <w:p w:rsidR="00E1639D" w:rsidRPr="00A75560" w:rsidRDefault="00E1639D" w:rsidP="00A75560">
      <w:pPr>
        <w:pStyle w:val="Heading2"/>
        <w:numPr>
          <w:ilvl w:val="0"/>
          <w:numId w:val="3"/>
        </w:numPr>
        <w:ind w:left="318" w:hanging="318"/>
        <w:rPr>
          <w:b w:val="0"/>
          <w:bCs w:val="0"/>
          <w:sz w:val="24"/>
          <w:szCs w:val="24"/>
        </w:rPr>
      </w:pPr>
      <w:r w:rsidRPr="00A75560">
        <w:rPr>
          <w:b w:val="0"/>
          <w:bCs w:val="0"/>
          <w:sz w:val="24"/>
          <w:szCs w:val="24"/>
        </w:rPr>
        <w:t xml:space="preserve">Earlier we noted </w:t>
      </w:r>
      <w:r w:rsidRPr="00A75560">
        <w:rPr>
          <w:rFonts w:ascii="Times New Roman" w:hAnsi="Times New Roman" w:cs="Times New Roman"/>
          <w:b w:val="0"/>
          <w:bCs w:val="0"/>
          <w:i/>
          <w:iCs/>
          <w:sz w:val="24"/>
          <w:szCs w:val="24"/>
        </w:rPr>
        <w:t xml:space="preserve">“accentuate the positive”.  </w:t>
      </w:r>
      <w:r w:rsidRPr="00A75560">
        <w:rPr>
          <w:b w:val="0"/>
          <w:bCs w:val="0"/>
          <w:sz w:val="24"/>
          <w:szCs w:val="24"/>
        </w:rPr>
        <w:t xml:space="preserve">The </w:t>
      </w:r>
      <w:proofErr w:type="spellStart"/>
      <w:r w:rsidRPr="00A75560">
        <w:rPr>
          <w:rFonts w:ascii="Times New Roman" w:hAnsi="Times New Roman" w:cs="Times New Roman"/>
          <w:b w:val="0"/>
          <w:bCs w:val="0"/>
          <w:i/>
          <w:iCs/>
          <w:sz w:val="24"/>
          <w:szCs w:val="24"/>
        </w:rPr>
        <w:t>Click&amp;Treat</w:t>
      </w:r>
      <w:proofErr w:type="spellEnd"/>
      <w:r w:rsidRPr="00A75560">
        <w:rPr>
          <w:b w:val="0"/>
          <w:bCs w:val="0"/>
          <w:sz w:val="24"/>
          <w:szCs w:val="24"/>
        </w:rPr>
        <w:t xml:space="preserve"> approach does this, but in some cases it is taken to an extreme which is not justified by the scientific data.</w:t>
      </w:r>
    </w:p>
    <w:p w:rsidR="00E1639D" w:rsidRPr="004E314E" w:rsidRDefault="00E1639D" w:rsidP="004E314E">
      <w:pPr>
        <w:pStyle w:val="Heading2"/>
        <w:numPr>
          <w:ilvl w:val="0"/>
          <w:numId w:val="3"/>
        </w:numPr>
        <w:ind w:left="318" w:hanging="318"/>
        <w:rPr>
          <w:b w:val="0"/>
          <w:bCs w:val="0"/>
          <w:sz w:val="24"/>
          <w:szCs w:val="24"/>
        </w:rPr>
      </w:pPr>
      <w:r w:rsidRPr="004E314E">
        <w:rPr>
          <w:b w:val="0"/>
          <w:bCs w:val="0"/>
          <w:sz w:val="24"/>
          <w:szCs w:val="24"/>
        </w:rPr>
        <w:t>CR Comparison</w:t>
      </w:r>
    </w:p>
    <w:tbl>
      <w:tblPr>
        <w:tblW w:w="54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600"/>
      </w:tblGrid>
      <w:tr w:rsidR="00B13A70" w:rsidTr="004E314E">
        <w:tc>
          <w:tcPr>
            <w:tcW w:w="1818" w:type="dxa"/>
            <w:shd w:val="clear" w:color="auto" w:fill="auto"/>
          </w:tcPr>
          <w:p w:rsidR="00B13A70" w:rsidRPr="006374FF" w:rsidRDefault="00B13A70" w:rsidP="006374FF">
            <w:pPr>
              <w:pStyle w:val="Heading2"/>
              <w:ind w:left="0" w:firstLine="0"/>
              <w:rPr>
                <w:b w:val="0"/>
                <w:bCs w:val="0"/>
                <w:sz w:val="24"/>
                <w:szCs w:val="24"/>
              </w:rPr>
            </w:pPr>
            <w:r w:rsidRPr="006374FF">
              <w:rPr>
                <w:b w:val="0"/>
                <w:bCs w:val="0"/>
                <w:sz w:val="24"/>
                <w:szCs w:val="24"/>
                <w:u w:val="single"/>
              </w:rPr>
              <w:t>Click</w:t>
            </w:r>
            <w:r w:rsidRPr="006374FF">
              <w:rPr>
                <w:b w:val="0"/>
                <w:bCs w:val="0"/>
                <w:sz w:val="24"/>
                <w:szCs w:val="24"/>
                <w:u w:val="single"/>
              </w:rPr>
              <w:br/>
            </w:r>
            <w:r w:rsidRPr="006374FF">
              <w:rPr>
                <w:b w:val="0"/>
                <w:bCs w:val="0"/>
                <w:sz w:val="24"/>
                <w:szCs w:val="24"/>
              </w:rPr>
              <w:t>Discrete</w:t>
            </w:r>
            <w:r w:rsidRPr="006374FF">
              <w:rPr>
                <w:b w:val="0"/>
                <w:bCs w:val="0"/>
                <w:sz w:val="24"/>
                <w:szCs w:val="24"/>
              </w:rPr>
              <w:br/>
              <w:t>Simple</w:t>
            </w:r>
            <w:r w:rsidRPr="006374FF">
              <w:rPr>
                <w:b w:val="0"/>
                <w:bCs w:val="0"/>
                <w:sz w:val="24"/>
                <w:szCs w:val="24"/>
              </w:rPr>
              <w:br/>
              <w:t>Consistent</w:t>
            </w:r>
            <w:r w:rsidRPr="006374FF">
              <w:rPr>
                <w:b w:val="0"/>
                <w:bCs w:val="0"/>
                <w:sz w:val="24"/>
                <w:szCs w:val="24"/>
              </w:rPr>
              <w:br/>
            </w:r>
            <w:proofErr w:type="gramStart"/>
            <w:r w:rsidRPr="006374FF">
              <w:rPr>
                <w:b w:val="0"/>
                <w:bCs w:val="0"/>
                <w:sz w:val="24"/>
                <w:szCs w:val="24"/>
              </w:rPr>
              <w:t>A</w:t>
            </w:r>
            <w:proofErr w:type="gramEnd"/>
            <w:r w:rsidRPr="006374FF">
              <w:rPr>
                <w:b w:val="0"/>
                <w:bCs w:val="0"/>
                <w:sz w:val="24"/>
                <w:szCs w:val="24"/>
              </w:rPr>
              <w:t xml:space="preserve"> gadget</w:t>
            </w:r>
            <w:r w:rsidRPr="006374FF">
              <w:rPr>
                <w:b w:val="0"/>
                <w:bCs w:val="0"/>
                <w:sz w:val="24"/>
                <w:szCs w:val="24"/>
              </w:rPr>
              <w:br/>
              <w:t>Emotionless</w:t>
            </w:r>
          </w:p>
        </w:tc>
        <w:tc>
          <w:tcPr>
            <w:tcW w:w="3600" w:type="dxa"/>
            <w:shd w:val="clear" w:color="auto" w:fill="auto"/>
          </w:tcPr>
          <w:p w:rsidR="00B13A70" w:rsidRPr="006374FF" w:rsidRDefault="00B13A70" w:rsidP="006374FF">
            <w:pPr>
              <w:pStyle w:val="Heading2"/>
              <w:ind w:left="0" w:firstLine="0"/>
              <w:rPr>
                <w:b w:val="0"/>
                <w:bCs w:val="0"/>
                <w:sz w:val="24"/>
                <w:szCs w:val="24"/>
              </w:rPr>
            </w:pPr>
            <w:r w:rsidRPr="006374FF">
              <w:rPr>
                <w:b w:val="0"/>
                <w:bCs w:val="0"/>
                <w:sz w:val="24"/>
                <w:szCs w:val="24"/>
                <w:u w:val="single"/>
              </w:rPr>
              <w:t>Word “Good” or “Yes”</w:t>
            </w:r>
            <w:r w:rsidRPr="006374FF">
              <w:rPr>
                <w:b w:val="0"/>
                <w:bCs w:val="0"/>
                <w:sz w:val="24"/>
                <w:szCs w:val="24"/>
                <w:u w:val="single"/>
              </w:rPr>
              <w:br/>
            </w:r>
            <w:r w:rsidRPr="006374FF">
              <w:rPr>
                <w:b w:val="0"/>
                <w:bCs w:val="0"/>
                <w:sz w:val="24"/>
                <w:szCs w:val="24"/>
              </w:rPr>
              <w:t>Blends in to other language</w:t>
            </w:r>
            <w:r w:rsidRPr="006374FF">
              <w:rPr>
                <w:b w:val="0"/>
                <w:bCs w:val="0"/>
                <w:sz w:val="24"/>
                <w:szCs w:val="24"/>
              </w:rPr>
              <w:br/>
              <w:t>Complex &amp; variable (tone</w:t>
            </w:r>
            <w:proofErr w:type="gramStart"/>
            <w:r w:rsidRPr="006374FF">
              <w:rPr>
                <w:b w:val="0"/>
                <w:bCs w:val="0"/>
                <w:sz w:val="24"/>
                <w:szCs w:val="24"/>
              </w:rPr>
              <w:t>)</w:t>
            </w:r>
            <w:proofErr w:type="gramEnd"/>
            <w:r w:rsidRPr="006374FF">
              <w:rPr>
                <w:b w:val="0"/>
                <w:bCs w:val="0"/>
                <w:sz w:val="24"/>
                <w:szCs w:val="24"/>
              </w:rPr>
              <w:br/>
              <w:t>Variable (used outside training)</w:t>
            </w:r>
            <w:r w:rsidRPr="006374FF">
              <w:rPr>
                <w:b w:val="0"/>
                <w:bCs w:val="0"/>
                <w:sz w:val="24"/>
                <w:szCs w:val="24"/>
              </w:rPr>
              <w:br/>
              <w:t>Readily available</w:t>
            </w:r>
            <w:r w:rsidRPr="006374FF">
              <w:rPr>
                <w:b w:val="0"/>
                <w:bCs w:val="0"/>
                <w:sz w:val="24"/>
                <w:szCs w:val="24"/>
              </w:rPr>
              <w:br/>
              <w:t>Has social element</w:t>
            </w:r>
          </w:p>
        </w:tc>
      </w:tr>
    </w:tbl>
    <w:p w:rsidR="00E1639D" w:rsidRPr="00A75560" w:rsidRDefault="00E1639D" w:rsidP="004E314E">
      <w:pPr>
        <w:pStyle w:val="Heading2"/>
        <w:numPr>
          <w:ilvl w:val="0"/>
          <w:numId w:val="16"/>
        </w:numPr>
        <w:rPr>
          <w:b w:val="0"/>
          <w:bCs w:val="0"/>
          <w:sz w:val="24"/>
          <w:szCs w:val="24"/>
        </w:rPr>
      </w:pPr>
      <w:r w:rsidRPr="00A75560">
        <w:rPr>
          <w:b w:val="0"/>
          <w:bCs w:val="0"/>
          <w:sz w:val="24"/>
          <w:szCs w:val="24"/>
        </w:rPr>
        <w:lastRenderedPageBreak/>
        <w:t>Each technique has certain advantages &amp; disadvantages.</w:t>
      </w:r>
    </w:p>
    <w:p w:rsidR="00E1639D" w:rsidRPr="00A75560" w:rsidRDefault="00E1639D" w:rsidP="004E314E">
      <w:pPr>
        <w:pStyle w:val="Heading2"/>
        <w:numPr>
          <w:ilvl w:val="0"/>
          <w:numId w:val="16"/>
        </w:numPr>
        <w:rPr>
          <w:b w:val="0"/>
          <w:bCs w:val="0"/>
          <w:sz w:val="24"/>
          <w:szCs w:val="24"/>
        </w:rPr>
      </w:pPr>
      <w:r w:rsidRPr="00A75560">
        <w:rPr>
          <w:b w:val="0"/>
          <w:bCs w:val="0"/>
          <w:sz w:val="24"/>
          <w:szCs w:val="24"/>
        </w:rPr>
        <w:t>Clicker may be particularly good for training as opposed to maintenance phase.</w:t>
      </w:r>
    </w:p>
    <w:p w:rsidR="00E1639D" w:rsidRPr="00A75560" w:rsidRDefault="00E1639D" w:rsidP="004E314E">
      <w:pPr>
        <w:pStyle w:val="Heading2"/>
        <w:numPr>
          <w:ilvl w:val="0"/>
          <w:numId w:val="16"/>
        </w:numPr>
        <w:rPr>
          <w:b w:val="0"/>
          <w:bCs w:val="0"/>
          <w:sz w:val="24"/>
          <w:szCs w:val="24"/>
        </w:rPr>
      </w:pPr>
      <w:r w:rsidRPr="00A75560">
        <w:rPr>
          <w:b w:val="0"/>
          <w:bCs w:val="0"/>
          <w:sz w:val="24"/>
          <w:szCs w:val="24"/>
        </w:rPr>
        <w:t>Clicker may also be a good tool for giving handlers a better sense of the timing involved.</w:t>
      </w:r>
    </w:p>
    <w:p w:rsidR="00E1639D" w:rsidRPr="004E314E" w:rsidRDefault="00E1639D" w:rsidP="004E314E">
      <w:pPr>
        <w:pStyle w:val="Heading2"/>
        <w:numPr>
          <w:ilvl w:val="0"/>
          <w:numId w:val="3"/>
        </w:numPr>
        <w:ind w:left="318" w:hanging="318"/>
        <w:rPr>
          <w:b w:val="0"/>
          <w:bCs w:val="0"/>
          <w:sz w:val="24"/>
          <w:szCs w:val="24"/>
        </w:rPr>
      </w:pPr>
      <w:r w:rsidRPr="004E314E">
        <w:rPr>
          <w:b w:val="0"/>
          <w:bCs w:val="0"/>
          <w:sz w:val="24"/>
          <w:szCs w:val="24"/>
        </w:rPr>
        <w:t xml:space="preserve">Cognitive View of </w:t>
      </w:r>
      <w:proofErr w:type="spellStart"/>
      <w:r w:rsidRPr="004E314E">
        <w:rPr>
          <w:b w:val="0"/>
          <w:bCs w:val="0"/>
          <w:sz w:val="24"/>
          <w:szCs w:val="24"/>
        </w:rPr>
        <w:t>CR’s</w:t>
      </w:r>
      <w:proofErr w:type="spellEnd"/>
    </w:p>
    <w:p w:rsidR="00E1639D" w:rsidRPr="00A75560" w:rsidRDefault="00E1639D" w:rsidP="004E314E">
      <w:pPr>
        <w:pStyle w:val="Heading2"/>
        <w:numPr>
          <w:ilvl w:val="0"/>
          <w:numId w:val="17"/>
        </w:numPr>
        <w:rPr>
          <w:b w:val="0"/>
          <w:bCs w:val="0"/>
          <w:sz w:val="24"/>
          <w:szCs w:val="24"/>
        </w:rPr>
      </w:pPr>
      <w:r w:rsidRPr="00A75560">
        <w:rPr>
          <w:b w:val="0"/>
          <w:bCs w:val="0"/>
          <w:sz w:val="24"/>
          <w:szCs w:val="24"/>
        </w:rPr>
        <w:t xml:space="preserve">According to this view, the CR (or </w:t>
      </w:r>
      <w:proofErr w:type="spellStart"/>
      <w:r w:rsidRPr="00A75560">
        <w:rPr>
          <w:b w:val="0"/>
          <w:bCs w:val="0"/>
          <w:sz w:val="24"/>
          <w:szCs w:val="24"/>
        </w:rPr>
        <w:t>CP</w:t>
      </w:r>
      <w:proofErr w:type="spellEnd"/>
      <w:r w:rsidRPr="00A75560">
        <w:rPr>
          <w:b w:val="0"/>
          <w:bCs w:val="0"/>
          <w:sz w:val="24"/>
          <w:szCs w:val="24"/>
        </w:rPr>
        <w:t xml:space="preserve">) provides the organism with information.  </w:t>
      </w:r>
    </w:p>
    <w:p w:rsidR="00E1639D" w:rsidRPr="00A75560" w:rsidRDefault="00E1639D" w:rsidP="004E314E">
      <w:pPr>
        <w:pStyle w:val="Heading3"/>
        <w:numPr>
          <w:ilvl w:val="0"/>
          <w:numId w:val="18"/>
        </w:numPr>
        <w:rPr>
          <w:b w:val="0"/>
          <w:bCs w:val="0"/>
          <w:sz w:val="24"/>
          <w:szCs w:val="24"/>
        </w:rPr>
      </w:pPr>
      <w:r w:rsidRPr="00A75560">
        <w:rPr>
          <w:b w:val="0"/>
          <w:bCs w:val="0"/>
          <w:sz w:val="24"/>
          <w:szCs w:val="24"/>
        </w:rPr>
        <w:t xml:space="preserve">The CR says </w:t>
      </w:r>
      <w:r w:rsidRPr="00A75560">
        <w:rPr>
          <w:rFonts w:ascii="Times New Roman" w:hAnsi="Times New Roman" w:cs="Times New Roman"/>
          <w:b w:val="0"/>
          <w:bCs w:val="0"/>
          <w:i/>
          <w:iCs/>
          <w:sz w:val="24"/>
          <w:szCs w:val="24"/>
        </w:rPr>
        <w:t xml:space="preserve">“keep doing what </w:t>
      </w:r>
      <w:proofErr w:type="spellStart"/>
      <w:r w:rsidRPr="00A75560">
        <w:rPr>
          <w:rFonts w:ascii="Times New Roman" w:hAnsi="Times New Roman" w:cs="Times New Roman"/>
          <w:b w:val="0"/>
          <w:bCs w:val="0"/>
          <w:i/>
          <w:iCs/>
          <w:sz w:val="24"/>
          <w:szCs w:val="24"/>
        </w:rPr>
        <w:t>your</w:t>
      </w:r>
      <w:proofErr w:type="spellEnd"/>
      <w:r w:rsidRPr="00A75560">
        <w:rPr>
          <w:rFonts w:ascii="Times New Roman" w:hAnsi="Times New Roman" w:cs="Times New Roman"/>
          <w:b w:val="0"/>
          <w:bCs w:val="0"/>
          <w:i/>
          <w:iCs/>
          <w:sz w:val="24"/>
          <w:szCs w:val="24"/>
        </w:rPr>
        <w:t xml:space="preserve"> doing”</w:t>
      </w:r>
      <w:r w:rsidRPr="00A75560">
        <w:rPr>
          <w:b w:val="0"/>
          <w:bCs w:val="0"/>
          <w:sz w:val="24"/>
          <w:szCs w:val="24"/>
        </w:rPr>
        <w:t xml:space="preserve"> or</w:t>
      </w:r>
      <w:r w:rsidRPr="00A75560">
        <w:rPr>
          <w:rFonts w:ascii="Times New Roman" w:hAnsi="Times New Roman" w:cs="Times New Roman"/>
          <w:b w:val="0"/>
          <w:bCs w:val="0"/>
          <w:i/>
          <w:iCs/>
          <w:sz w:val="24"/>
          <w:szCs w:val="24"/>
        </w:rPr>
        <w:t xml:space="preserve"> “you did great”</w:t>
      </w:r>
      <w:r w:rsidRPr="00A75560">
        <w:rPr>
          <w:b w:val="0"/>
          <w:bCs w:val="0"/>
          <w:sz w:val="24"/>
          <w:szCs w:val="24"/>
        </w:rPr>
        <w:t>.</w:t>
      </w:r>
    </w:p>
    <w:p w:rsidR="00E1639D" w:rsidRPr="00A75560" w:rsidRDefault="00E1639D" w:rsidP="004E314E">
      <w:pPr>
        <w:pStyle w:val="Heading3"/>
        <w:numPr>
          <w:ilvl w:val="0"/>
          <w:numId w:val="18"/>
        </w:numPr>
        <w:rPr>
          <w:b w:val="0"/>
          <w:bCs w:val="0"/>
          <w:sz w:val="24"/>
          <w:szCs w:val="24"/>
        </w:rPr>
      </w:pPr>
      <w:r w:rsidRPr="00A75560">
        <w:rPr>
          <w:b w:val="0"/>
          <w:bCs w:val="0"/>
          <w:sz w:val="24"/>
          <w:szCs w:val="24"/>
        </w:rPr>
        <w:t xml:space="preserve">The </w:t>
      </w:r>
      <w:proofErr w:type="spellStart"/>
      <w:r w:rsidRPr="00A75560">
        <w:rPr>
          <w:b w:val="0"/>
          <w:bCs w:val="0"/>
          <w:sz w:val="24"/>
          <w:szCs w:val="24"/>
        </w:rPr>
        <w:t>CP</w:t>
      </w:r>
      <w:proofErr w:type="spellEnd"/>
      <w:r w:rsidRPr="00A75560">
        <w:rPr>
          <w:b w:val="0"/>
          <w:bCs w:val="0"/>
          <w:sz w:val="24"/>
          <w:szCs w:val="24"/>
        </w:rPr>
        <w:t xml:space="preserve"> </w:t>
      </w:r>
      <w:r w:rsidRPr="00A75560">
        <w:rPr>
          <w:rFonts w:ascii="Times New Roman" w:hAnsi="Times New Roman" w:cs="Times New Roman"/>
          <w:b w:val="0"/>
          <w:bCs w:val="0"/>
          <w:i/>
          <w:iCs/>
          <w:sz w:val="24"/>
          <w:szCs w:val="24"/>
        </w:rPr>
        <w:t>“says stop that &amp; try something else”</w:t>
      </w:r>
      <w:r w:rsidRPr="00A75560">
        <w:rPr>
          <w:b w:val="0"/>
          <w:bCs w:val="0"/>
          <w:sz w:val="24"/>
          <w:szCs w:val="24"/>
        </w:rPr>
        <w:t>.</w:t>
      </w:r>
    </w:p>
    <w:p w:rsidR="00A75560" w:rsidRPr="004E314E" w:rsidRDefault="00C12544" w:rsidP="004E314E">
      <w:pPr>
        <w:pStyle w:val="slidetitle"/>
        <w:rPr>
          <w:sz w:val="32"/>
          <w:szCs w:val="32"/>
        </w:rPr>
      </w:pPr>
      <w:r w:rsidRPr="004E314E">
        <w:rPr>
          <w:sz w:val="32"/>
          <w:szCs w:val="32"/>
        </w:rPr>
        <w:t>OC Contingency Space</w:t>
      </w:r>
    </w:p>
    <w:p w:rsidR="004E314E" w:rsidRPr="004E314E" w:rsidRDefault="004E314E" w:rsidP="004E314E">
      <w:pPr>
        <w:pStyle w:val="Heading2"/>
        <w:ind w:left="0" w:firstLine="0"/>
        <w:rPr>
          <w:b w:val="0"/>
          <w:bCs w:val="0"/>
          <w:sz w:val="24"/>
          <w:szCs w:val="24"/>
        </w:rPr>
      </w:pPr>
      <w:r w:rsidRPr="004E314E">
        <w:rPr>
          <w:b w:val="0"/>
          <w:bCs w:val="0"/>
          <w:sz w:val="24"/>
          <w:szCs w:val="24"/>
        </w:rPr>
        <w:t>Again, there are 2 probabilities:</w:t>
      </w:r>
    </w:p>
    <w:p w:rsidR="004E314E" w:rsidRPr="004E314E" w:rsidRDefault="004E314E" w:rsidP="004E314E">
      <w:pPr>
        <w:numPr>
          <w:ilvl w:val="0"/>
          <w:numId w:val="19"/>
        </w:numPr>
        <w:rPr>
          <w:rFonts w:ascii="Arial" w:hAnsi="Arial" w:cs="Arial"/>
        </w:rPr>
      </w:pPr>
      <w:r w:rsidRPr="004E314E">
        <w:rPr>
          <w:rFonts w:ascii="Arial" w:hAnsi="Arial" w:cs="Arial"/>
        </w:rPr>
        <w:t>P(S*/R</w:t>
      </w:r>
      <w:proofErr w:type="gramStart"/>
      <w:r w:rsidRPr="004E314E">
        <w:rPr>
          <w:rFonts w:ascii="Arial" w:hAnsi="Arial" w:cs="Arial"/>
        </w:rPr>
        <w:t>)</w:t>
      </w:r>
      <w:proofErr w:type="gramEnd"/>
      <w:r w:rsidRPr="004E314E">
        <w:rPr>
          <w:rFonts w:ascii="Arial" w:hAnsi="Arial" w:cs="Arial"/>
        </w:rPr>
        <w:br/>
        <w:t>Probability of the S* occurring given that the R has occurred.</w:t>
      </w:r>
    </w:p>
    <w:p w:rsidR="00C12544" w:rsidRDefault="004E314E" w:rsidP="004E314E">
      <w:pPr>
        <w:numPr>
          <w:ilvl w:val="0"/>
          <w:numId w:val="19"/>
        </w:numPr>
        <w:rPr>
          <w:rFonts w:ascii="Arial" w:hAnsi="Arial" w:cs="Arial"/>
        </w:rPr>
      </w:pPr>
      <w:r w:rsidRPr="004E314E">
        <w:rPr>
          <w:rFonts w:ascii="Arial" w:hAnsi="Arial" w:cs="Arial"/>
        </w:rPr>
        <w:t>P(S*/</w:t>
      </w:r>
      <w:proofErr w:type="spellStart"/>
      <w:r w:rsidRPr="004E314E">
        <w:rPr>
          <w:rFonts w:ascii="Arial" w:hAnsi="Arial" w:cs="Arial"/>
        </w:rPr>
        <w:t>NoR</w:t>
      </w:r>
      <w:proofErr w:type="spellEnd"/>
      <w:proofErr w:type="gramStart"/>
      <w:r w:rsidRPr="004E314E">
        <w:rPr>
          <w:rFonts w:ascii="Arial" w:hAnsi="Arial" w:cs="Arial"/>
        </w:rPr>
        <w:t>)</w:t>
      </w:r>
      <w:proofErr w:type="gramEnd"/>
      <w:r w:rsidRPr="004E314E">
        <w:rPr>
          <w:rFonts w:ascii="Arial" w:hAnsi="Arial" w:cs="Arial"/>
        </w:rPr>
        <w:br/>
        <w:t>Probability of the S* occurring given that the R has not occurred.</w:t>
      </w:r>
    </w:p>
    <w:p w:rsidR="004E314E" w:rsidRPr="004E314E" w:rsidRDefault="004E314E" w:rsidP="004E314E">
      <w:pPr>
        <w:ind w:left="360"/>
        <w:rPr>
          <w:rFonts w:ascii="Arial" w:hAnsi="Arial" w:cs="Arial"/>
        </w:rPr>
      </w:pPr>
    </w:p>
    <w:tbl>
      <w:tblPr>
        <w:tblW w:w="0" w:type="auto"/>
        <w:tblInd w:w="468" w:type="dxa"/>
        <w:tblLook w:val="00A0" w:firstRow="1" w:lastRow="0" w:firstColumn="1" w:lastColumn="0" w:noHBand="0" w:noVBand="0"/>
      </w:tblPr>
      <w:tblGrid>
        <w:gridCol w:w="1440"/>
        <w:gridCol w:w="2070"/>
        <w:gridCol w:w="2328"/>
      </w:tblGrid>
      <w:tr w:rsidR="00C12544" w:rsidRPr="006374FF" w:rsidTr="004E314E">
        <w:tc>
          <w:tcPr>
            <w:tcW w:w="1440" w:type="dxa"/>
            <w:shd w:val="clear" w:color="auto" w:fill="auto"/>
          </w:tcPr>
          <w:p w:rsidR="00C12544" w:rsidRPr="006374FF" w:rsidRDefault="00C12544" w:rsidP="003B3520">
            <w:pPr>
              <w:rPr>
                <w:rFonts w:ascii="Arial" w:hAnsi="Arial" w:cs="Arial"/>
              </w:rPr>
            </w:pPr>
            <w:r w:rsidRPr="006374FF">
              <w:rPr>
                <w:rFonts w:ascii="Arial" w:hAnsi="Arial" w:cs="Arial"/>
              </w:rPr>
              <w:t>S</w:t>
            </w:r>
            <w:r w:rsidRPr="006374FF">
              <w:rPr>
                <w:rFonts w:ascii="Arial" w:hAnsi="Arial" w:cs="Arial"/>
                <w:vertAlign w:val="superscript"/>
              </w:rPr>
              <w:t>*</w:t>
            </w:r>
            <w:r w:rsidRPr="006374FF">
              <w:rPr>
                <w:rFonts w:ascii="Arial" w:hAnsi="Arial" w:cs="Arial"/>
              </w:rPr>
              <w:t xml:space="preserve"> Type</w:t>
            </w:r>
          </w:p>
        </w:tc>
        <w:tc>
          <w:tcPr>
            <w:tcW w:w="2070" w:type="dxa"/>
            <w:shd w:val="clear" w:color="auto" w:fill="auto"/>
          </w:tcPr>
          <w:p w:rsidR="00C12544" w:rsidRPr="006374FF" w:rsidRDefault="00C12544" w:rsidP="004E314E">
            <w:pPr>
              <w:jc w:val="center"/>
              <w:rPr>
                <w:rFonts w:ascii="Arial" w:hAnsi="Arial" w:cs="Arial"/>
              </w:rPr>
            </w:pPr>
            <w:r w:rsidRPr="006374FF">
              <w:rPr>
                <w:rFonts w:ascii="Arial" w:hAnsi="Arial" w:cs="Arial"/>
              </w:rPr>
              <w:t>S</w:t>
            </w:r>
            <w:r w:rsidRPr="006374FF">
              <w:rPr>
                <w:rFonts w:ascii="Arial" w:hAnsi="Arial" w:cs="Arial"/>
                <w:vertAlign w:val="superscript"/>
              </w:rPr>
              <w:t>*</w:t>
            </w:r>
            <w:r w:rsidRPr="006374FF">
              <w:rPr>
                <w:rFonts w:ascii="Arial" w:hAnsi="Arial" w:cs="Arial"/>
              </w:rPr>
              <w:t>/R &gt; S</w:t>
            </w:r>
            <w:r w:rsidRPr="006374FF">
              <w:rPr>
                <w:rFonts w:ascii="Arial" w:hAnsi="Arial" w:cs="Arial"/>
                <w:vertAlign w:val="superscript"/>
              </w:rPr>
              <w:t>*</w:t>
            </w:r>
            <w:r w:rsidRPr="006374FF">
              <w:rPr>
                <w:rFonts w:ascii="Arial" w:hAnsi="Arial" w:cs="Arial"/>
              </w:rPr>
              <w:t>/</w:t>
            </w:r>
            <w:proofErr w:type="spellStart"/>
            <w:r w:rsidRPr="006374FF">
              <w:rPr>
                <w:rFonts w:ascii="Arial" w:hAnsi="Arial" w:cs="Arial"/>
              </w:rPr>
              <w:t>NoR</w:t>
            </w:r>
            <w:proofErr w:type="spellEnd"/>
          </w:p>
        </w:tc>
        <w:tc>
          <w:tcPr>
            <w:tcW w:w="2328" w:type="dxa"/>
            <w:shd w:val="clear" w:color="auto" w:fill="auto"/>
          </w:tcPr>
          <w:p w:rsidR="00C12544" w:rsidRPr="006374FF" w:rsidRDefault="00C12544" w:rsidP="004E314E">
            <w:pPr>
              <w:jc w:val="center"/>
              <w:rPr>
                <w:rFonts w:ascii="Arial" w:hAnsi="Arial" w:cs="Arial"/>
              </w:rPr>
            </w:pPr>
            <w:r w:rsidRPr="006374FF">
              <w:rPr>
                <w:rFonts w:ascii="Arial" w:hAnsi="Arial" w:cs="Arial"/>
              </w:rPr>
              <w:t>S</w:t>
            </w:r>
            <w:r w:rsidRPr="006374FF">
              <w:rPr>
                <w:rFonts w:ascii="Arial" w:hAnsi="Arial" w:cs="Arial"/>
                <w:vertAlign w:val="superscript"/>
              </w:rPr>
              <w:t>*</w:t>
            </w:r>
            <w:r w:rsidRPr="006374FF">
              <w:rPr>
                <w:rFonts w:ascii="Arial" w:hAnsi="Arial" w:cs="Arial"/>
              </w:rPr>
              <w:t>/R &lt; S</w:t>
            </w:r>
            <w:r w:rsidRPr="006374FF">
              <w:rPr>
                <w:rFonts w:ascii="Arial" w:hAnsi="Arial" w:cs="Arial"/>
                <w:vertAlign w:val="superscript"/>
              </w:rPr>
              <w:t>*</w:t>
            </w:r>
            <w:r w:rsidRPr="006374FF">
              <w:rPr>
                <w:rFonts w:ascii="Arial" w:hAnsi="Arial" w:cs="Arial"/>
              </w:rPr>
              <w:t>/</w:t>
            </w:r>
            <w:proofErr w:type="spellStart"/>
            <w:r w:rsidRPr="006374FF">
              <w:rPr>
                <w:rFonts w:ascii="Arial" w:hAnsi="Arial" w:cs="Arial"/>
              </w:rPr>
              <w:t>NoR</w:t>
            </w:r>
            <w:proofErr w:type="spellEnd"/>
          </w:p>
        </w:tc>
      </w:tr>
      <w:tr w:rsidR="00C12544" w:rsidRPr="006374FF" w:rsidTr="004E314E">
        <w:tc>
          <w:tcPr>
            <w:tcW w:w="1440" w:type="dxa"/>
            <w:shd w:val="clear" w:color="auto" w:fill="auto"/>
          </w:tcPr>
          <w:p w:rsidR="00C12544" w:rsidRPr="006374FF" w:rsidRDefault="00C12544" w:rsidP="004E314E">
            <w:pPr>
              <w:jc w:val="both"/>
              <w:rPr>
                <w:rFonts w:ascii="Arial" w:hAnsi="Arial" w:cs="Arial"/>
              </w:rPr>
            </w:pPr>
            <w:r w:rsidRPr="006374FF">
              <w:rPr>
                <w:rFonts w:ascii="Arial" w:hAnsi="Arial" w:cs="Arial"/>
              </w:rPr>
              <w:t>Pleasant</w:t>
            </w:r>
          </w:p>
        </w:tc>
        <w:tc>
          <w:tcPr>
            <w:tcW w:w="2070" w:type="dxa"/>
            <w:shd w:val="clear" w:color="auto" w:fill="auto"/>
          </w:tcPr>
          <w:p w:rsidR="00C12544" w:rsidRPr="006374FF" w:rsidRDefault="00C12544" w:rsidP="004E314E">
            <w:pPr>
              <w:jc w:val="center"/>
              <w:rPr>
                <w:rFonts w:ascii="Arial" w:hAnsi="Arial" w:cs="Arial"/>
              </w:rPr>
            </w:pPr>
            <w:r w:rsidRPr="006374FF">
              <w:rPr>
                <w:rFonts w:ascii="Arial" w:hAnsi="Arial" w:cs="Arial"/>
              </w:rPr>
              <w:t>Increase</w:t>
            </w:r>
          </w:p>
        </w:tc>
        <w:tc>
          <w:tcPr>
            <w:tcW w:w="2328" w:type="dxa"/>
            <w:shd w:val="clear" w:color="auto" w:fill="auto"/>
          </w:tcPr>
          <w:p w:rsidR="00C12544" w:rsidRPr="006374FF" w:rsidRDefault="00C12544" w:rsidP="004E314E">
            <w:pPr>
              <w:jc w:val="center"/>
              <w:rPr>
                <w:rFonts w:ascii="Arial" w:hAnsi="Arial" w:cs="Arial"/>
              </w:rPr>
            </w:pPr>
            <w:r w:rsidRPr="006374FF">
              <w:rPr>
                <w:rFonts w:ascii="Arial" w:hAnsi="Arial" w:cs="Arial"/>
              </w:rPr>
              <w:t>Decrease</w:t>
            </w:r>
          </w:p>
        </w:tc>
      </w:tr>
      <w:tr w:rsidR="00C12544" w:rsidRPr="006374FF" w:rsidTr="004E314E">
        <w:tc>
          <w:tcPr>
            <w:tcW w:w="1440" w:type="dxa"/>
            <w:shd w:val="clear" w:color="auto" w:fill="auto"/>
          </w:tcPr>
          <w:p w:rsidR="00C12544" w:rsidRPr="006374FF" w:rsidRDefault="00C12544" w:rsidP="004E314E">
            <w:pPr>
              <w:jc w:val="both"/>
              <w:rPr>
                <w:rFonts w:ascii="Arial" w:hAnsi="Arial" w:cs="Arial"/>
              </w:rPr>
            </w:pPr>
            <w:r w:rsidRPr="006374FF">
              <w:rPr>
                <w:rFonts w:ascii="Arial" w:hAnsi="Arial" w:cs="Arial"/>
              </w:rPr>
              <w:t>Aversive</w:t>
            </w:r>
          </w:p>
        </w:tc>
        <w:tc>
          <w:tcPr>
            <w:tcW w:w="2070" w:type="dxa"/>
            <w:shd w:val="clear" w:color="auto" w:fill="auto"/>
          </w:tcPr>
          <w:p w:rsidR="00C12544" w:rsidRPr="006374FF" w:rsidRDefault="00C12544" w:rsidP="004E314E">
            <w:pPr>
              <w:jc w:val="center"/>
              <w:rPr>
                <w:rFonts w:ascii="Arial" w:hAnsi="Arial" w:cs="Arial"/>
              </w:rPr>
            </w:pPr>
            <w:r w:rsidRPr="006374FF">
              <w:rPr>
                <w:rFonts w:ascii="Arial" w:hAnsi="Arial" w:cs="Arial"/>
              </w:rPr>
              <w:t>Decrease</w:t>
            </w:r>
          </w:p>
        </w:tc>
        <w:tc>
          <w:tcPr>
            <w:tcW w:w="2328" w:type="dxa"/>
            <w:shd w:val="clear" w:color="auto" w:fill="auto"/>
          </w:tcPr>
          <w:p w:rsidR="00C12544" w:rsidRPr="006374FF" w:rsidRDefault="00C12544" w:rsidP="004E314E">
            <w:pPr>
              <w:jc w:val="center"/>
              <w:rPr>
                <w:rFonts w:ascii="Arial" w:hAnsi="Arial" w:cs="Arial"/>
              </w:rPr>
            </w:pPr>
            <w:r w:rsidRPr="006374FF">
              <w:rPr>
                <w:rFonts w:ascii="Arial" w:hAnsi="Arial" w:cs="Arial"/>
              </w:rPr>
              <w:t>Increase</w:t>
            </w:r>
          </w:p>
        </w:tc>
      </w:tr>
    </w:tbl>
    <w:p w:rsidR="00E1639D" w:rsidRPr="004E314E" w:rsidRDefault="00E1639D" w:rsidP="004E314E">
      <w:pPr>
        <w:pStyle w:val="slidetitle"/>
        <w:rPr>
          <w:sz w:val="32"/>
          <w:szCs w:val="32"/>
        </w:rPr>
      </w:pPr>
      <w:r w:rsidRPr="004E314E">
        <w:rPr>
          <w:sz w:val="32"/>
          <w:szCs w:val="32"/>
        </w:rPr>
        <w:t>Learned Helplessness</w:t>
      </w:r>
    </w:p>
    <w:p w:rsidR="00E1639D" w:rsidRPr="00A75560" w:rsidRDefault="00E1639D" w:rsidP="00A75560">
      <w:pPr>
        <w:pStyle w:val="Heading2"/>
        <w:numPr>
          <w:ilvl w:val="0"/>
          <w:numId w:val="2"/>
        </w:numPr>
        <w:ind w:left="318" w:hanging="318"/>
        <w:rPr>
          <w:b w:val="0"/>
          <w:bCs w:val="0"/>
          <w:sz w:val="24"/>
          <w:szCs w:val="24"/>
        </w:rPr>
      </w:pPr>
      <w:proofErr w:type="spellStart"/>
      <w:r w:rsidRPr="00A75560">
        <w:rPr>
          <w:b w:val="0"/>
          <w:bCs w:val="0"/>
          <w:sz w:val="24"/>
          <w:szCs w:val="24"/>
        </w:rPr>
        <w:t>LH</w:t>
      </w:r>
      <w:proofErr w:type="spellEnd"/>
      <w:r w:rsidRPr="00A75560">
        <w:rPr>
          <w:b w:val="0"/>
          <w:bCs w:val="0"/>
          <w:sz w:val="24"/>
          <w:szCs w:val="24"/>
        </w:rPr>
        <w:t xml:space="preserve"> refers to the fact that an animal exposed to uncontrollable, unpleasant events has a hard time learning that it has control when the events are once again controllable.</w:t>
      </w:r>
    </w:p>
    <w:p w:rsidR="00E1639D" w:rsidRPr="00A75560" w:rsidRDefault="00E1639D" w:rsidP="00A75560">
      <w:pPr>
        <w:pStyle w:val="Heading2"/>
        <w:numPr>
          <w:ilvl w:val="0"/>
          <w:numId w:val="2"/>
        </w:numPr>
        <w:ind w:left="318" w:hanging="318"/>
        <w:rPr>
          <w:b w:val="0"/>
          <w:bCs w:val="0"/>
          <w:sz w:val="24"/>
          <w:szCs w:val="24"/>
        </w:rPr>
      </w:pPr>
      <w:r w:rsidRPr="00A75560">
        <w:rPr>
          <w:b w:val="0"/>
          <w:bCs w:val="0"/>
          <w:sz w:val="24"/>
          <w:szCs w:val="24"/>
        </w:rPr>
        <w:t xml:space="preserve">In other words, a dog exposed to uncontrollable, unpleasant events will </w:t>
      </w:r>
      <w:r w:rsidRPr="00A75560">
        <w:rPr>
          <w:rFonts w:ascii="Times New Roman" w:hAnsi="Times New Roman" w:cs="Times New Roman"/>
          <w:b w:val="0"/>
          <w:bCs w:val="0"/>
          <w:i/>
          <w:iCs/>
          <w:sz w:val="24"/>
          <w:szCs w:val="24"/>
        </w:rPr>
        <w:t>“shut down”</w:t>
      </w:r>
      <w:r w:rsidRPr="00A75560">
        <w:rPr>
          <w:b w:val="0"/>
          <w:bCs w:val="0"/>
          <w:sz w:val="24"/>
          <w:szCs w:val="24"/>
        </w:rPr>
        <w:t xml:space="preserve"> and have </w:t>
      </w:r>
      <w:proofErr w:type="gramStart"/>
      <w:r w:rsidRPr="00A75560">
        <w:rPr>
          <w:b w:val="0"/>
          <w:bCs w:val="0"/>
          <w:sz w:val="24"/>
          <w:szCs w:val="24"/>
        </w:rPr>
        <w:t>a hard</w:t>
      </w:r>
      <w:proofErr w:type="gramEnd"/>
      <w:r w:rsidRPr="00A75560">
        <w:rPr>
          <w:b w:val="0"/>
          <w:bCs w:val="0"/>
          <w:sz w:val="24"/>
          <w:szCs w:val="24"/>
        </w:rPr>
        <w:t xml:space="preserve"> time learning anything new (except perhaps fear through CC).</w:t>
      </w:r>
    </w:p>
    <w:p w:rsidR="00E1639D" w:rsidRPr="004E314E" w:rsidRDefault="00E1639D" w:rsidP="004E314E">
      <w:pPr>
        <w:pStyle w:val="Heading2"/>
        <w:numPr>
          <w:ilvl w:val="0"/>
          <w:numId w:val="2"/>
        </w:numPr>
        <w:ind w:left="318" w:hanging="318"/>
        <w:rPr>
          <w:b w:val="0"/>
          <w:bCs w:val="0"/>
          <w:sz w:val="24"/>
          <w:szCs w:val="24"/>
        </w:rPr>
      </w:pPr>
      <w:r w:rsidRPr="004E314E">
        <w:rPr>
          <w:b w:val="0"/>
          <w:bCs w:val="0"/>
          <w:sz w:val="24"/>
          <w:szCs w:val="24"/>
        </w:rPr>
        <w:t>S</w:t>
      </w:r>
      <w:r w:rsidR="004E314E">
        <w:rPr>
          <w:b w:val="0"/>
          <w:bCs w:val="0"/>
          <w:sz w:val="24"/>
          <w:szCs w:val="24"/>
        </w:rPr>
        <w:t xml:space="preserve">eligman </w:t>
      </w:r>
      <w:r w:rsidRPr="004E314E">
        <w:rPr>
          <w:b w:val="0"/>
          <w:bCs w:val="0"/>
          <w:sz w:val="24"/>
          <w:szCs w:val="24"/>
        </w:rPr>
        <w:t>&amp;</w:t>
      </w:r>
      <w:r w:rsidR="004E314E">
        <w:rPr>
          <w:b w:val="0"/>
          <w:bCs w:val="0"/>
          <w:sz w:val="24"/>
          <w:szCs w:val="24"/>
        </w:rPr>
        <w:t xml:space="preserve"> </w:t>
      </w:r>
      <w:r w:rsidRPr="004E314E">
        <w:rPr>
          <w:b w:val="0"/>
          <w:bCs w:val="0"/>
          <w:sz w:val="24"/>
          <w:szCs w:val="24"/>
        </w:rPr>
        <w:t>M</w:t>
      </w:r>
      <w:r w:rsidR="004E314E">
        <w:rPr>
          <w:b w:val="0"/>
          <w:bCs w:val="0"/>
          <w:sz w:val="24"/>
          <w:szCs w:val="24"/>
        </w:rPr>
        <w:t>aier</w:t>
      </w:r>
      <w:r w:rsidRPr="004E314E">
        <w:rPr>
          <w:b w:val="0"/>
          <w:bCs w:val="0"/>
          <w:sz w:val="24"/>
          <w:szCs w:val="24"/>
        </w:rPr>
        <w:t xml:space="preserve"> ‘67 Procedure</w:t>
      </w:r>
    </w:p>
    <w:p w:rsidR="00E1639D" w:rsidRPr="00A75560" w:rsidRDefault="004E314E" w:rsidP="004E314E">
      <w:pPr>
        <w:pStyle w:val="Heading2"/>
        <w:numPr>
          <w:ilvl w:val="0"/>
          <w:numId w:val="20"/>
        </w:numPr>
        <w:rPr>
          <w:b w:val="0"/>
          <w:bCs w:val="0"/>
          <w:sz w:val="24"/>
          <w:szCs w:val="24"/>
        </w:rPr>
      </w:pPr>
      <w:r>
        <w:rPr>
          <w:b w:val="0"/>
          <w:bCs w:val="0"/>
          <w:sz w:val="24"/>
          <w:szCs w:val="24"/>
        </w:rPr>
        <w:t>U</w:t>
      </w:r>
      <w:r w:rsidR="00E1639D" w:rsidRPr="00A75560">
        <w:rPr>
          <w:b w:val="0"/>
          <w:bCs w:val="0"/>
          <w:sz w:val="24"/>
          <w:szCs w:val="24"/>
        </w:rPr>
        <w:t>sed a triadic design (or yoked control procedure).</w:t>
      </w:r>
    </w:p>
    <w:p w:rsidR="00E1639D" w:rsidRPr="00A75560" w:rsidRDefault="00E1639D" w:rsidP="004E314E">
      <w:pPr>
        <w:pStyle w:val="Heading2"/>
        <w:numPr>
          <w:ilvl w:val="0"/>
          <w:numId w:val="20"/>
        </w:numPr>
        <w:rPr>
          <w:b w:val="0"/>
          <w:bCs w:val="0"/>
          <w:sz w:val="24"/>
          <w:szCs w:val="24"/>
        </w:rPr>
      </w:pPr>
      <w:r w:rsidRPr="00A75560">
        <w:rPr>
          <w:b w:val="0"/>
          <w:bCs w:val="0"/>
          <w:sz w:val="24"/>
          <w:szCs w:val="24"/>
        </w:rPr>
        <w:t xml:space="preserve">YS animal gets shock when </w:t>
      </w:r>
      <w:proofErr w:type="spellStart"/>
      <w:r w:rsidRPr="00A75560">
        <w:rPr>
          <w:b w:val="0"/>
          <w:bCs w:val="0"/>
          <w:sz w:val="24"/>
          <w:szCs w:val="24"/>
        </w:rPr>
        <w:t>ES</w:t>
      </w:r>
      <w:proofErr w:type="spellEnd"/>
      <w:r w:rsidRPr="00A75560">
        <w:rPr>
          <w:b w:val="0"/>
          <w:bCs w:val="0"/>
          <w:sz w:val="24"/>
          <w:szCs w:val="24"/>
        </w:rPr>
        <w:t xml:space="preserve"> animal does, but has no control over the shock (like the </w:t>
      </w:r>
      <w:proofErr w:type="spellStart"/>
      <w:r w:rsidRPr="00A75560">
        <w:rPr>
          <w:b w:val="0"/>
          <w:bCs w:val="0"/>
          <w:sz w:val="24"/>
          <w:szCs w:val="24"/>
        </w:rPr>
        <w:t>ES</w:t>
      </w:r>
      <w:proofErr w:type="spellEnd"/>
      <w:r w:rsidRPr="00A75560">
        <w:rPr>
          <w:b w:val="0"/>
          <w:bCs w:val="0"/>
          <w:sz w:val="24"/>
          <w:szCs w:val="24"/>
        </w:rPr>
        <w:t xml:space="preserve"> animal does).</w:t>
      </w:r>
      <w:r w:rsidR="000D68DA">
        <w:rPr>
          <w:b w:val="0"/>
          <w:bCs w:val="0"/>
          <w:sz w:val="24"/>
          <w:szCs w:val="24"/>
        </w:rPr>
        <w:t xml:space="preserve"> NS gets no shock.</w:t>
      </w:r>
    </w:p>
    <w:p w:rsidR="00E1639D" w:rsidRPr="004E314E" w:rsidRDefault="00E1639D" w:rsidP="004E314E">
      <w:pPr>
        <w:pStyle w:val="Heading2"/>
        <w:numPr>
          <w:ilvl w:val="0"/>
          <w:numId w:val="2"/>
        </w:numPr>
        <w:ind w:left="318" w:hanging="318"/>
        <w:rPr>
          <w:b w:val="0"/>
          <w:bCs w:val="0"/>
          <w:sz w:val="24"/>
          <w:szCs w:val="24"/>
        </w:rPr>
      </w:pPr>
      <w:r w:rsidRPr="004E314E">
        <w:rPr>
          <w:b w:val="0"/>
          <w:bCs w:val="0"/>
          <w:sz w:val="24"/>
          <w:szCs w:val="24"/>
        </w:rPr>
        <w:t>Summary</w:t>
      </w:r>
    </w:p>
    <w:p w:rsidR="00E1639D" w:rsidRPr="00A75560" w:rsidRDefault="00E1639D" w:rsidP="004E314E">
      <w:pPr>
        <w:pStyle w:val="Heading2"/>
        <w:numPr>
          <w:ilvl w:val="0"/>
          <w:numId w:val="21"/>
        </w:numPr>
        <w:rPr>
          <w:b w:val="0"/>
          <w:bCs w:val="0"/>
          <w:sz w:val="24"/>
          <w:szCs w:val="24"/>
        </w:rPr>
      </w:pPr>
      <w:r w:rsidRPr="00A75560">
        <w:rPr>
          <w:b w:val="0"/>
          <w:bCs w:val="0"/>
          <w:sz w:val="24"/>
          <w:szCs w:val="24"/>
        </w:rPr>
        <w:t xml:space="preserve">The cognitive perspective would argue that during exposure to uncontrollable, unpleasant events, the dog learned that </w:t>
      </w:r>
      <w:r w:rsidRPr="00A75560">
        <w:rPr>
          <w:rFonts w:ascii="Times New Roman" w:hAnsi="Times New Roman" w:cs="Times New Roman"/>
          <w:b w:val="0"/>
          <w:bCs w:val="0"/>
          <w:i/>
          <w:iCs/>
          <w:sz w:val="24"/>
          <w:szCs w:val="24"/>
        </w:rPr>
        <w:t>“nothing it does matters”</w:t>
      </w:r>
      <w:r w:rsidRPr="00A75560">
        <w:rPr>
          <w:b w:val="0"/>
          <w:bCs w:val="0"/>
          <w:sz w:val="24"/>
          <w:szCs w:val="24"/>
        </w:rPr>
        <w:t xml:space="preserve"> &amp; this expectancy later interfered with its ability to learn in a new situation.</w:t>
      </w:r>
    </w:p>
    <w:p w:rsidR="00E1639D" w:rsidRPr="00A75560" w:rsidRDefault="00E1639D" w:rsidP="004E314E">
      <w:pPr>
        <w:pStyle w:val="Heading2"/>
        <w:numPr>
          <w:ilvl w:val="0"/>
          <w:numId w:val="21"/>
        </w:numPr>
        <w:rPr>
          <w:b w:val="0"/>
          <w:bCs w:val="0"/>
          <w:sz w:val="24"/>
          <w:szCs w:val="24"/>
        </w:rPr>
      </w:pPr>
      <w:r w:rsidRPr="00A75560">
        <w:rPr>
          <w:b w:val="0"/>
          <w:bCs w:val="0"/>
          <w:sz w:val="24"/>
          <w:szCs w:val="24"/>
        </w:rPr>
        <w:t xml:space="preserve">When a dog has learned helplessness, it will simply </w:t>
      </w:r>
      <w:r w:rsidRPr="00A75560">
        <w:rPr>
          <w:rFonts w:ascii="Times New Roman" w:hAnsi="Times New Roman" w:cs="Times New Roman"/>
          <w:b w:val="0"/>
          <w:bCs w:val="0"/>
          <w:sz w:val="24"/>
          <w:szCs w:val="24"/>
        </w:rPr>
        <w:t>“</w:t>
      </w:r>
      <w:r w:rsidRPr="00A75560">
        <w:rPr>
          <w:rFonts w:ascii="Times New Roman" w:hAnsi="Times New Roman" w:cs="Times New Roman"/>
          <w:b w:val="0"/>
          <w:bCs w:val="0"/>
          <w:i/>
          <w:iCs/>
          <w:sz w:val="24"/>
          <w:szCs w:val="24"/>
        </w:rPr>
        <w:t>shut down</w:t>
      </w:r>
      <w:r w:rsidRPr="00A75560">
        <w:rPr>
          <w:rFonts w:ascii="Times New Roman" w:hAnsi="Times New Roman" w:cs="Times New Roman"/>
          <w:b w:val="0"/>
          <w:bCs w:val="0"/>
          <w:sz w:val="24"/>
          <w:szCs w:val="24"/>
        </w:rPr>
        <w:t>”</w:t>
      </w:r>
      <w:r w:rsidRPr="00A75560">
        <w:rPr>
          <w:b w:val="0"/>
          <w:bCs w:val="0"/>
          <w:sz w:val="24"/>
          <w:szCs w:val="24"/>
        </w:rPr>
        <w:t>.</w:t>
      </w:r>
    </w:p>
    <w:p w:rsidR="00E1639D" w:rsidRPr="00A75560" w:rsidRDefault="00E1639D" w:rsidP="004E314E">
      <w:pPr>
        <w:pStyle w:val="Heading2"/>
        <w:numPr>
          <w:ilvl w:val="0"/>
          <w:numId w:val="21"/>
        </w:numPr>
        <w:rPr>
          <w:b w:val="0"/>
          <w:bCs w:val="0"/>
          <w:sz w:val="24"/>
          <w:szCs w:val="24"/>
        </w:rPr>
      </w:pPr>
      <w:r w:rsidRPr="00A75560">
        <w:rPr>
          <w:b w:val="0"/>
          <w:bCs w:val="0"/>
          <w:sz w:val="24"/>
          <w:szCs w:val="24"/>
        </w:rPr>
        <w:t>Thus, the dog must believe that it has some control over important stimulus outcomes.</w:t>
      </w:r>
    </w:p>
    <w:p w:rsidR="007D19DA" w:rsidRPr="004E314E" w:rsidRDefault="00E1639D" w:rsidP="004E314E">
      <w:pPr>
        <w:pStyle w:val="slidetitle"/>
        <w:rPr>
          <w:sz w:val="32"/>
          <w:szCs w:val="32"/>
        </w:rPr>
      </w:pPr>
      <w:r w:rsidRPr="004E314E">
        <w:rPr>
          <w:sz w:val="32"/>
          <w:szCs w:val="32"/>
        </w:rPr>
        <w:t xml:space="preserve">Blocking Effect - </w:t>
      </w:r>
      <w:proofErr w:type="spellStart"/>
      <w:r w:rsidRPr="004E314E">
        <w:rPr>
          <w:sz w:val="32"/>
          <w:szCs w:val="32"/>
        </w:rPr>
        <w:t>Kamin</w:t>
      </w:r>
      <w:proofErr w:type="spellEnd"/>
      <w:r w:rsidRPr="004E314E">
        <w:rPr>
          <w:sz w:val="32"/>
          <w:szCs w:val="32"/>
        </w:rPr>
        <w:t xml:space="preserve"> (1968)</w:t>
      </w:r>
    </w:p>
    <w:tbl>
      <w:tblPr>
        <w:tblW w:w="6753" w:type="dxa"/>
        <w:tblInd w:w="720" w:type="dxa"/>
        <w:tblLayout w:type="fixed"/>
        <w:tblLook w:val="0000" w:firstRow="0" w:lastRow="0" w:firstColumn="0" w:lastColumn="0" w:noHBand="0" w:noVBand="0"/>
      </w:tblPr>
      <w:tblGrid>
        <w:gridCol w:w="1017"/>
        <w:gridCol w:w="1231"/>
        <w:gridCol w:w="1344"/>
        <w:gridCol w:w="1557"/>
        <w:gridCol w:w="1604"/>
      </w:tblGrid>
      <w:tr w:rsidR="007D19DA" w:rsidTr="007D19DA">
        <w:trPr>
          <w:cantSplit/>
        </w:trPr>
        <w:tc>
          <w:tcPr>
            <w:tcW w:w="1017" w:type="dxa"/>
          </w:tcPr>
          <w:p w:rsidR="007D19DA" w:rsidRPr="007D19DA" w:rsidRDefault="007D19DA" w:rsidP="00304699">
            <w:pPr>
              <w:jc w:val="center"/>
              <w:rPr>
                <w:rFonts w:ascii="Arial" w:hAnsi="Arial" w:cs="Arial"/>
              </w:rPr>
            </w:pPr>
            <w:r w:rsidRPr="00E16D33">
              <w:rPr>
                <w:rFonts w:ascii="Arial" w:hAnsi="Arial" w:cs="Arial"/>
                <w:u w:val="single"/>
              </w:rPr>
              <w:t>Group</w:t>
            </w:r>
          </w:p>
        </w:tc>
        <w:tc>
          <w:tcPr>
            <w:tcW w:w="1231" w:type="dxa"/>
          </w:tcPr>
          <w:p w:rsidR="007D19DA" w:rsidRPr="007D19DA" w:rsidRDefault="007D19DA" w:rsidP="00304699">
            <w:pPr>
              <w:jc w:val="center"/>
              <w:rPr>
                <w:rFonts w:ascii="Arial" w:hAnsi="Arial" w:cs="Arial"/>
                <w:u w:val="single"/>
              </w:rPr>
            </w:pPr>
            <w:r w:rsidRPr="007D19DA">
              <w:rPr>
                <w:rFonts w:ascii="Arial" w:hAnsi="Arial" w:cs="Arial"/>
                <w:u w:val="single"/>
              </w:rPr>
              <w:t>Phase 1</w:t>
            </w:r>
          </w:p>
        </w:tc>
        <w:tc>
          <w:tcPr>
            <w:tcW w:w="1344" w:type="dxa"/>
          </w:tcPr>
          <w:p w:rsidR="007D19DA" w:rsidRPr="007D19DA" w:rsidRDefault="007D19DA" w:rsidP="00304699">
            <w:pPr>
              <w:jc w:val="center"/>
              <w:rPr>
                <w:rFonts w:ascii="Arial" w:hAnsi="Arial" w:cs="Arial"/>
                <w:u w:val="single"/>
              </w:rPr>
            </w:pPr>
            <w:r w:rsidRPr="007D19DA">
              <w:rPr>
                <w:rFonts w:ascii="Arial" w:hAnsi="Arial" w:cs="Arial"/>
                <w:u w:val="single"/>
              </w:rPr>
              <w:t>Phase 2</w:t>
            </w:r>
          </w:p>
        </w:tc>
        <w:tc>
          <w:tcPr>
            <w:tcW w:w="1557" w:type="dxa"/>
          </w:tcPr>
          <w:p w:rsidR="007D19DA" w:rsidRPr="007D19DA" w:rsidRDefault="004E314E" w:rsidP="00304699">
            <w:pPr>
              <w:jc w:val="center"/>
              <w:rPr>
                <w:rFonts w:ascii="Arial" w:hAnsi="Arial" w:cs="Arial"/>
                <w:u w:val="single"/>
              </w:rPr>
            </w:pPr>
            <w:r>
              <w:rPr>
                <w:rFonts w:ascii="Arial" w:hAnsi="Arial" w:cs="Arial"/>
                <w:u w:val="single"/>
              </w:rPr>
              <w:t>Test</w:t>
            </w:r>
          </w:p>
        </w:tc>
        <w:tc>
          <w:tcPr>
            <w:tcW w:w="1604" w:type="dxa"/>
          </w:tcPr>
          <w:p w:rsidR="007D19DA" w:rsidRPr="007D19DA" w:rsidRDefault="007D19DA" w:rsidP="00304699">
            <w:pPr>
              <w:jc w:val="center"/>
              <w:rPr>
                <w:rFonts w:ascii="Arial" w:hAnsi="Arial" w:cs="Arial"/>
                <w:u w:val="single"/>
              </w:rPr>
            </w:pPr>
            <w:r w:rsidRPr="007D19DA">
              <w:rPr>
                <w:rFonts w:ascii="Arial" w:hAnsi="Arial" w:cs="Arial"/>
                <w:u w:val="single"/>
              </w:rPr>
              <w:t>Fear shown</w:t>
            </w:r>
          </w:p>
        </w:tc>
      </w:tr>
      <w:tr w:rsidR="007D19DA" w:rsidTr="007D19DA">
        <w:trPr>
          <w:cantSplit/>
        </w:trPr>
        <w:tc>
          <w:tcPr>
            <w:tcW w:w="1017" w:type="dxa"/>
          </w:tcPr>
          <w:p w:rsidR="007D19DA" w:rsidRPr="007D19DA" w:rsidRDefault="007D19DA" w:rsidP="00304699">
            <w:pPr>
              <w:jc w:val="center"/>
              <w:rPr>
                <w:rFonts w:ascii="Arial" w:hAnsi="Arial" w:cs="Arial"/>
              </w:rPr>
            </w:pPr>
            <w:proofErr w:type="spellStart"/>
            <w:r w:rsidRPr="007D19DA">
              <w:rPr>
                <w:rFonts w:ascii="Arial" w:hAnsi="Arial" w:cs="Arial"/>
              </w:rPr>
              <w:t>Exp</w:t>
            </w:r>
            <w:proofErr w:type="spellEnd"/>
          </w:p>
        </w:tc>
        <w:tc>
          <w:tcPr>
            <w:tcW w:w="1231" w:type="dxa"/>
          </w:tcPr>
          <w:p w:rsidR="007D19DA" w:rsidRPr="007D19DA" w:rsidRDefault="007D19DA" w:rsidP="00304699">
            <w:pPr>
              <w:jc w:val="center"/>
              <w:rPr>
                <w:rFonts w:ascii="Arial" w:hAnsi="Arial" w:cs="Arial"/>
              </w:rPr>
            </w:pPr>
            <w:r w:rsidRPr="007D19DA">
              <w:rPr>
                <w:rFonts w:ascii="Arial" w:hAnsi="Arial" w:cs="Arial"/>
              </w:rPr>
              <w:t>L-US</w:t>
            </w:r>
          </w:p>
        </w:tc>
        <w:tc>
          <w:tcPr>
            <w:tcW w:w="1344" w:type="dxa"/>
          </w:tcPr>
          <w:p w:rsidR="007D19DA" w:rsidRPr="007D19DA" w:rsidRDefault="007D19DA" w:rsidP="00304699">
            <w:pPr>
              <w:jc w:val="center"/>
              <w:rPr>
                <w:rFonts w:ascii="Arial" w:hAnsi="Arial" w:cs="Arial"/>
              </w:rPr>
            </w:pPr>
            <w:r w:rsidRPr="007D19DA">
              <w:rPr>
                <w:rFonts w:ascii="Arial" w:hAnsi="Arial" w:cs="Arial"/>
              </w:rPr>
              <w:t>L/N-US</w:t>
            </w:r>
          </w:p>
        </w:tc>
        <w:tc>
          <w:tcPr>
            <w:tcW w:w="1557" w:type="dxa"/>
          </w:tcPr>
          <w:p w:rsidR="007D19DA" w:rsidRPr="007D19DA" w:rsidRDefault="007D19DA" w:rsidP="00304699">
            <w:pPr>
              <w:jc w:val="center"/>
              <w:rPr>
                <w:rFonts w:ascii="Arial" w:hAnsi="Arial" w:cs="Arial"/>
              </w:rPr>
            </w:pPr>
            <w:r w:rsidRPr="007D19DA">
              <w:rPr>
                <w:rFonts w:ascii="Arial" w:hAnsi="Arial" w:cs="Arial"/>
              </w:rPr>
              <w:t>N</w:t>
            </w:r>
          </w:p>
        </w:tc>
        <w:tc>
          <w:tcPr>
            <w:tcW w:w="1604" w:type="dxa"/>
          </w:tcPr>
          <w:p w:rsidR="007D19DA" w:rsidRPr="007D19DA" w:rsidRDefault="007D19DA" w:rsidP="00304699">
            <w:pPr>
              <w:jc w:val="center"/>
              <w:rPr>
                <w:rFonts w:ascii="Arial" w:hAnsi="Arial" w:cs="Arial"/>
              </w:rPr>
            </w:pPr>
            <w:r w:rsidRPr="007D19DA">
              <w:rPr>
                <w:rFonts w:ascii="Arial" w:hAnsi="Arial" w:cs="Arial"/>
              </w:rPr>
              <w:t>none</w:t>
            </w:r>
          </w:p>
        </w:tc>
      </w:tr>
      <w:tr w:rsidR="007D19DA" w:rsidTr="007D19DA">
        <w:trPr>
          <w:cantSplit/>
        </w:trPr>
        <w:tc>
          <w:tcPr>
            <w:tcW w:w="1017" w:type="dxa"/>
          </w:tcPr>
          <w:p w:rsidR="007D19DA" w:rsidRPr="007D19DA" w:rsidRDefault="007D19DA" w:rsidP="00304699">
            <w:pPr>
              <w:jc w:val="center"/>
              <w:rPr>
                <w:rFonts w:ascii="Arial" w:hAnsi="Arial" w:cs="Arial"/>
              </w:rPr>
            </w:pPr>
            <w:proofErr w:type="spellStart"/>
            <w:r w:rsidRPr="007D19DA">
              <w:rPr>
                <w:rFonts w:ascii="Arial" w:hAnsi="Arial" w:cs="Arial"/>
              </w:rPr>
              <w:t>Cont</w:t>
            </w:r>
            <w:proofErr w:type="spellEnd"/>
          </w:p>
        </w:tc>
        <w:tc>
          <w:tcPr>
            <w:tcW w:w="1231" w:type="dxa"/>
          </w:tcPr>
          <w:p w:rsidR="007D19DA" w:rsidRPr="007D19DA" w:rsidRDefault="007D19DA" w:rsidP="00304699">
            <w:pPr>
              <w:jc w:val="center"/>
              <w:rPr>
                <w:rFonts w:ascii="Arial" w:hAnsi="Arial" w:cs="Arial"/>
              </w:rPr>
            </w:pPr>
            <w:r w:rsidRPr="007D19DA">
              <w:rPr>
                <w:rFonts w:ascii="Arial" w:hAnsi="Arial" w:cs="Arial"/>
              </w:rPr>
              <w:t>L-US</w:t>
            </w:r>
          </w:p>
        </w:tc>
        <w:tc>
          <w:tcPr>
            <w:tcW w:w="1344" w:type="dxa"/>
          </w:tcPr>
          <w:p w:rsidR="007D19DA" w:rsidRPr="007D19DA" w:rsidRDefault="007D19DA" w:rsidP="00304699">
            <w:pPr>
              <w:jc w:val="center"/>
              <w:rPr>
                <w:rFonts w:ascii="Arial" w:hAnsi="Arial" w:cs="Arial"/>
              </w:rPr>
            </w:pPr>
            <w:r w:rsidRPr="007D19DA">
              <w:rPr>
                <w:rFonts w:ascii="Arial" w:hAnsi="Arial" w:cs="Arial"/>
              </w:rPr>
              <w:t xml:space="preserve">   N-US</w:t>
            </w:r>
          </w:p>
        </w:tc>
        <w:tc>
          <w:tcPr>
            <w:tcW w:w="1557" w:type="dxa"/>
          </w:tcPr>
          <w:p w:rsidR="007D19DA" w:rsidRPr="007D19DA" w:rsidRDefault="007D19DA" w:rsidP="00304699">
            <w:pPr>
              <w:jc w:val="center"/>
              <w:rPr>
                <w:rFonts w:ascii="Arial" w:hAnsi="Arial" w:cs="Arial"/>
              </w:rPr>
            </w:pPr>
            <w:r w:rsidRPr="007D19DA">
              <w:rPr>
                <w:rFonts w:ascii="Arial" w:hAnsi="Arial" w:cs="Arial"/>
              </w:rPr>
              <w:t>N</w:t>
            </w:r>
          </w:p>
        </w:tc>
        <w:tc>
          <w:tcPr>
            <w:tcW w:w="1604" w:type="dxa"/>
          </w:tcPr>
          <w:p w:rsidR="007D19DA" w:rsidRPr="007D19DA" w:rsidRDefault="007D19DA" w:rsidP="00304699">
            <w:pPr>
              <w:jc w:val="center"/>
              <w:rPr>
                <w:rFonts w:ascii="Arial" w:hAnsi="Arial" w:cs="Arial"/>
              </w:rPr>
            </w:pPr>
            <w:r w:rsidRPr="007D19DA">
              <w:rPr>
                <w:rFonts w:ascii="Arial" w:hAnsi="Arial" w:cs="Arial"/>
              </w:rPr>
              <w:t>lots</w:t>
            </w:r>
          </w:p>
        </w:tc>
      </w:tr>
      <w:tr w:rsidR="007D19DA" w:rsidTr="007D19DA">
        <w:trPr>
          <w:cantSplit/>
        </w:trPr>
        <w:tc>
          <w:tcPr>
            <w:tcW w:w="1017" w:type="dxa"/>
          </w:tcPr>
          <w:p w:rsidR="007D19DA" w:rsidRPr="007D19DA" w:rsidRDefault="007D19DA" w:rsidP="00304699">
            <w:pPr>
              <w:rPr>
                <w:rFonts w:ascii="Arial" w:hAnsi="Arial" w:cs="Arial"/>
              </w:rPr>
            </w:pPr>
            <w:r w:rsidRPr="007D19DA">
              <w:rPr>
                <w:rFonts w:ascii="Arial" w:hAnsi="Arial" w:cs="Arial"/>
              </w:rPr>
              <w:t>Note:</w:t>
            </w:r>
          </w:p>
        </w:tc>
        <w:tc>
          <w:tcPr>
            <w:tcW w:w="1231" w:type="dxa"/>
          </w:tcPr>
          <w:p w:rsidR="007D19DA" w:rsidRPr="007D19DA" w:rsidRDefault="007D19DA" w:rsidP="00304699">
            <w:pPr>
              <w:jc w:val="center"/>
              <w:rPr>
                <w:rFonts w:ascii="Arial" w:hAnsi="Arial" w:cs="Arial"/>
              </w:rPr>
            </w:pPr>
            <w:r w:rsidRPr="007D19DA">
              <w:rPr>
                <w:rFonts w:ascii="Arial" w:hAnsi="Arial" w:cs="Arial"/>
              </w:rPr>
              <w:t>L=</w:t>
            </w:r>
            <w:r>
              <w:rPr>
                <w:rFonts w:ascii="Arial" w:hAnsi="Arial" w:cs="Arial"/>
              </w:rPr>
              <w:t xml:space="preserve"> </w:t>
            </w:r>
            <w:r w:rsidRPr="007D19DA">
              <w:rPr>
                <w:rFonts w:ascii="Arial" w:hAnsi="Arial" w:cs="Arial"/>
              </w:rPr>
              <w:t>Light</w:t>
            </w:r>
          </w:p>
        </w:tc>
        <w:tc>
          <w:tcPr>
            <w:tcW w:w="1344" w:type="dxa"/>
          </w:tcPr>
          <w:p w:rsidR="007D19DA" w:rsidRPr="007D19DA" w:rsidRDefault="007D19DA" w:rsidP="00304699">
            <w:pPr>
              <w:jc w:val="center"/>
              <w:rPr>
                <w:rFonts w:ascii="Arial" w:hAnsi="Arial" w:cs="Arial"/>
              </w:rPr>
            </w:pPr>
            <w:r w:rsidRPr="007D19DA">
              <w:rPr>
                <w:rFonts w:ascii="Arial" w:hAnsi="Arial" w:cs="Arial"/>
              </w:rPr>
              <w:t>N=</w:t>
            </w:r>
            <w:r>
              <w:rPr>
                <w:rFonts w:ascii="Arial" w:hAnsi="Arial" w:cs="Arial"/>
              </w:rPr>
              <w:t xml:space="preserve"> </w:t>
            </w:r>
            <w:r w:rsidRPr="007D19DA">
              <w:rPr>
                <w:rFonts w:ascii="Arial" w:hAnsi="Arial" w:cs="Arial"/>
              </w:rPr>
              <w:t>Noise</w:t>
            </w:r>
          </w:p>
        </w:tc>
        <w:tc>
          <w:tcPr>
            <w:tcW w:w="1557" w:type="dxa"/>
          </w:tcPr>
          <w:p w:rsidR="007D19DA" w:rsidRPr="007D19DA" w:rsidRDefault="007D19DA" w:rsidP="00304699">
            <w:pPr>
              <w:jc w:val="center"/>
              <w:rPr>
                <w:rFonts w:ascii="Arial" w:hAnsi="Arial" w:cs="Arial"/>
              </w:rPr>
            </w:pPr>
            <w:r w:rsidRPr="007D19DA">
              <w:rPr>
                <w:rFonts w:ascii="Arial" w:hAnsi="Arial" w:cs="Arial"/>
              </w:rPr>
              <w:t>US=</w:t>
            </w:r>
            <w:r>
              <w:rPr>
                <w:rFonts w:ascii="Arial" w:hAnsi="Arial" w:cs="Arial"/>
              </w:rPr>
              <w:t xml:space="preserve"> </w:t>
            </w:r>
            <w:r w:rsidRPr="007D19DA">
              <w:rPr>
                <w:rFonts w:ascii="Arial" w:hAnsi="Arial" w:cs="Arial"/>
              </w:rPr>
              <w:t>Shock</w:t>
            </w:r>
          </w:p>
        </w:tc>
        <w:tc>
          <w:tcPr>
            <w:tcW w:w="1604" w:type="dxa"/>
          </w:tcPr>
          <w:p w:rsidR="007D19DA" w:rsidRPr="007D19DA" w:rsidRDefault="007D19DA" w:rsidP="00304699">
            <w:pPr>
              <w:jc w:val="center"/>
              <w:rPr>
                <w:rFonts w:ascii="Arial" w:hAnsi="Arial" w:cs="Arial"/>
              </w:rPr>
            </w:pPr>
          </w:p>
        </w:tc>
      </w:tr>
    </w:tbl>
    <w:p w:rsidR="007D19DA" w:rsidRPr="00C169D3" w:rsidRDefault="007D19DA" w:rsidP="00C169D3"/>
    <w:p w:rsidR="00E1639D" w:rsidRPr="00A75560" w:rsidRDefault="00E1639D" w:rsidP="00A75560">
      <w:pPr>
        <w:pStyle w:val="Heading2"/>
        <w:numPr>
          <w:ilvl w:val="0"/>
          <w:numId w:val="3"/>
        </w:numPr>
        <w:ind w:left="318" w:hanging="318"/>
        <w:rPr>
          <w:b w:val="0"/>
          <w:bCs w:val="0"/>
          <w:sz w:val="24"/>
          <w:szCs w:val="24"/>
        </w:rPr>
      </w:pPr>
      <w:r w:rsidRPr="00A75560">
        <w:rPr>
          <w:b w:val="0"/>
          <w:bCs w:val="0"/>
          <w:sz w:val="24"/>
          <w:szCs w:val="24"/>
        </w:rPr>
        <w:t>The experimental group did not learn anything about the noise.</w:t>
      </w:r>
    </w:p>
    <w:p w:rsidR="00E1639D" w:rsidRPr="00A75560" w:rsidRDefault="00E1639D" w:rsidP="00A75560">
      <w:pPr>
        <w:pStyle w:val="Heading2"/>
        <w:numPr>
          <w:ilvl w:val="0"/>
          <w:numId w:val="3"/>
        </w:numPr>
        <w:ind w:left="318" w:hanging="318"/>
        <w:rPr>
          <w:b w:val="0"/>
          <w:bCs w:val="0"/>
          <w:sz w:val="24"/>
          <w:szCs w:val="24"/>
        </w:rPr>
      </w:pPr>
      <w:r w:rsidRPr="00A75560">
        <w:rPr>
          <w:b w:val="0"/>
          <w:bCs w:val="0"/>
          <w:sz w:val="24"/>
          <w:szCs w:val="24"/>
        </w:rPr>
        <w:t xml:space="preserve">The reason is believed to be because it is redundant or, in other words, it does not </w:t>
      </w:r>
      <w:r w:rsidRPr="00A75560">
        <w:rPr>
          <w:b w:val="0"/>
          <w:bCs w:val="0"/>
          <w:sz w:val="24"/>
          <w:szCs w:val="24"/>
        </w:rPr>
        <w:lastRenderedPageBreak/>
        <w:t>provide any new information.</w:t>
      </w:r>
    </w:p>
    <w:p w:rsidR="00E1639D" w:rsidRPr="00A75560" w:rsidRDefault="00E1639D" w:rsidP="00A75560">
      <w:pPr>
        <w:pStyle w:val="Heading2"/>
        <w:numPr>
          <w:ilvl w:val="0"/>
          <w:numId w:val="3"/>
        </w:numPr>
        <w:ind w:left="318" w:hanging="318"/>
        <w:rPr>
          <w:b w:val="0"/>
          <w:bCs w:val="0"/>
          <w:sz w:val="24"/>
          <w:szCs w:val="24"/>
        </w:rPr>
      </w:pPr>
      <w:r w:rsidRPr="00A75560">
        <w:rPr>
          <w:b w:val="0"/>
          <w:bCs w:val="0"/>
          <w:sz w:val="24"/>
          <w:szCs w:val="24"/>
        </w:rPr>
        <w:t>This has implications for teaching a second cue (S</w:t>
      </w:r>
      <w:r w:rsidRPr="00A75560">
        <w:rPr>
          <w:b w:val="0"/>
          <w:bCs w:val="0"/>
          <w:sz w:val="24"/>
          <w:szCs w:val="24"/>
          <w:vertAlign w:val="superscript"/>
        </w:rPr>
        <w:t>D</w:t>
      </w:r>
      <w:r w:rsidRPr="00A75560">
        <w:rPr>
          <w:b w:val="0"/>
          <w:bCs w:val="0"/>
          <w:sz w:val="24"/>
          <w:szCs w:val="24"/>
        </w:rPr>
        <w:t>) for a command (e.g., hand signal/voice).  In teaching, the new signal should slightly precede the old one.  Overtime, the dog will begin to anticipate the old signal by responding to the new one (which is just what is wanted).</w:t>
      </w:r>
    </w:p>
    <w:p w:rsidR="00E1639D" w:rsidRPr="004E314E" w:rsidRDefault="00E1639D" w:rsidP="004E314E">
      <w:pPr>
        <w:pStyle w:val="slidetitle"/>
        <w:rPr>
          <w:sz w:val="32"/>
          <w:szCs w:val="32"/>
        </w:rPr>
      </w:pPr>
      <w:r w:rsidRPr="004E314E">
        <w:rPr>
          <w:sz w:val="32"/>
          <w:szCs w:val="32"/>
        </w:rPr>
        <w:t>Systematic Desensitization</w:t>
      </w:r>
    </w:p>
    <w:p w:rsidR="00E1639D" w:rsidRPr="00A75560" w:rsidRDefault="00E1639D" w:rsidP="00A75560">
      <w:pPr>
        <w:pStyle w:val="Heading2"/>
        <w:ind w:left="0" w:firstLine="0"/>
        <w:rPr>
          <w:b w:val="0"/>
          <w:bCs w:val="0"/>
          <w:sz w:val="24"/>
          <w:szCs w:val="24"/>
        </w:rPr>
      </w:pPr>
      <w:r w:rsidRPr="00A75560">
        <w:rPr>
          <w:b w:val="0"/>
          <w:bCs w:val="0"/>
          <w:sz w:val="24"/>
          <w:szCs w:val="24"/>
        </w:rPr>
        <w:t>A counter-conditioning procedure used to treat the symptoms of anxiety.  3 basic steps:</w:t>
      </w:r>
    </w:p>
    <w:p w:rsidR="00E1639D" w:rsidRPr="00157EB5" w:rsidRDefault="00E1639D" w:rsidP="004E314E">
      <w:pPr>
        <w:pStyle w:val="Heading2"/>
        <w:numPr>
          <w:ilvl w:val="0"/>
          <w:numId w:val="12"/>
        </w:numPr>
        <w:rPr>
          <w:b w:val="0"/>
          <w:bCs w:val="0"/>
          <w:sz w:val="24"/>
          <w:szCs w:val="24"/>
        </w:rPr>
      </w:pPr>
      <w:r w:rsidRPr="004E314E">
        <w:rPr>
          <w:b w:val="0"/>
          <w:bCs w:val="0"/>
          <w:sz w:val="24"/>
          <w:szCs w:val="24"/>
          <w:u w:val="single"/>
        </w:rPr>
        <w:t>Find or teach a response that is incompatible with anxiety</w:t>
      </w:r>
      <w:r w:rsidRPr="00157EB5">
        <w:rPr>
          <w:b w:val="0"/>
          <w:bCs w:val="0"/>
          <w:sz w:val="24"/>
          <w:szCs w:val="24"/>
        </w:rPr>
        <w:t>.  In humans, this is usually progressive muscle relaxation.</w:t>
      </w:r>
      <w:r w:rsidR="00157EB5" w:rsidRPr="00157EB5">
        <w:rPr>
          <w:b w:val="0"/>
          <w:bCs w:val="0"/>
          <w:sz w:val="24"/>
          <w:szCs w:val="24"/>
        </w:rPr>
        <w:br/>
      </w:r>
      <w:r w:rsidRPr="00157EB5">
        <w:rPr>
          <w:b w:val="0"/>
          <w:bCs w:val="0"/>
          <w:sz w:val="24"/>
          <w:szCs w:val="24"/>
        </w:rPr>
        <w:t xml:space="preserve">In dogs, eating behavior is reasonably incompatible with fear.  Play behavior (or any other activity the animal enjoys) can also be used.  Actually, anything that produces tail wagging &amp; postures indicative of a lack of fear would be good.  Bill Campbell (1988) uses his </w:t>
      </w:r>
      <w:r w:rsidRPr="00157EB5">
        <w:rPr>
          <w:rFonts w:ascii="Times New Roman" w:hAnsi="Times New Roman" w:cs="Times New Roman"/>
          <w:b w:val="0"/>
          <w:bCs w:val="0"/>
          <w:i/>
          <w:iCs/>
          <w:sz w:val="24"/>
          <w:szCs w:val="24"/>
        </w:rPr>
        <w:t>“Jolly Routine”</w:t>
      </w:r>
      <w:r w:rsidRPr="00157EB5">
        <w:rPr>
          <w:b w:val="0"/>
          <w:bCs w:val="0"/>
          <w:sz w:val="24"/>
          <w:szCs w:val="24"/>
        </w:rPr>
        <w:t>.</w:t>
      </w:r>
    </w:p>
    <w:p w:rsidR="00E1639D" w:rsidRPr="00A75560" w:rsidRDefault="00E1639D" w:rsidP="004E314E">
      <w:pPr>
        <w:pStyle w:val="Heading2"/>
        <w:numPr>
          <w:ilvl w:val="0"/>
          <w:numId w:val="12"/>
        </w:numPr>
        <w:rPr>
          <w:b w:val="0"/>
          <w:bCs w:val="0"/>
          <w:sz w:val="24"/>
          <w:szCs w:val="24"/>
        </w:rPr>
      </w:pPr>
      <w:r w:rsidRPr="004E314E">
        <w:rPr>
          <w:b w:val="0"/>
          <w:bCs w:val="0"/>
          <w:sz w:val="24"/>
          <w:szCs w:val="24"/>
          <w:u w:val="single"/>
        </w:rPr>
        <w:t>Create an anxiety hierarchy</w:t>
      </w:r>
      <w:r w:rsidRPr="00A75560">
        <w:rPr>
          <w:b w:val="0"/>
          <w:bCs w:val="0"/>
          <w:sz w:val="24"/>
          <w:szCs w:val="24"/>
        </w:rPr>
        <w:t>. Ex. Fear of Men:</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in</w:t>
      </w:r>
      <w:proofErr w:type="gramEnd"/>
      <w:r w:rsidRPr="00A75560">
        <w:rPr>
          <w:b w:val="0"/>
          <w:bCs w:val="0"/>
          <w:sz w:val="24"/>
          <w:szCs w:val="24"/>
        </w:rPr>
        <w:t xml:space="preserve"> the same room ignoring.</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in</w:t>
      </w:r>
      <w:proofErr w:type="gramEnd"/>
      <w:r w:rsidRPr="00A75560">
        <w:rPr>
          <w:b w:val="0"/>
          <w:bCs w:val="0"/>
          <w:sz w:val="24"/>
          <w:szCs w:val="24"/>
        </w:rPr>
        <w:t xml:space="preserve"> the same room glancing at &amp; talking to.</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sitting</w:t>
      </w:r>
      <w:proofErr w:type="gramEnd"/>
      <w:r w:rsidRPr="00A75560">
        <w:rPr>
          <w:b w:val="0"/>
          <w:bCs w:val="0"/>
          <w:sz w:val="24"/>
          <w:szCs w:val="24"/>
        </w:rPr>
        <w:t xml:space="preserve"> fairly close to but ignoring.</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sitting</w:t>
      </w:r>
      <w:proofErr w:type="gramEnd"/>
      <w:r w:rsidRPr="00A75560">
        <w:rPr>
          <w:b w:val="0"/>
          <w:bCs w:val="0"/>
          <w:sz w:val="24"/>
          <w:szCs w:val="24"/>
        </w:rPr>
        <w:t xml:space="preserve"> fairly close to &amp; glancing at. </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giving</w:t>
      </w:r>
      <w:proofErr w:type="gramEnd"/>
      <w:r w:rsidRPr="00A75560">
        <w:rPr>
          <w:b w:val="0"/>
          <w:bCs w:val="0"/>
          <w:sz w:val="24"/>
          <w:szCs w:val="24"/>
        </w:rPr>
        <w:t xml:space="preserve"> a cookie.</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petting</w:t>
      </w:r>
      <w:proofErr w:type="gramEnd"/>
      <w:r w:rsidRPr="00A75560">
        <w:rPr>
          <w:b w:val="0"/>
          <w:bCs w:val="0"/>
          <w:sz w:val="24"/>
          <w:szCs w:val="24"/>
        </w:rPr>
        <w:t xml:space="preserve"> gently.</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have</w:t>
      </w:r>
      <w:proofErr w:type="gramEnd"/>
      <w:r w:rsidRPr="00A75560">
        <w:rPr>
          <w:b w:val="0"/>
          <w:bCs w:val="0"/>
          <w:sz w:val="24"/>
          <w:szCs w:val="24"/>
        </w:rPr>
        <w:t xml:space="preserve"> a 2nd man do all of the above (generalization).</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more</w:t>
      </w:r>
      <w:proofErr w:type="gramEnd"/>
      <w:r w:rsidRPr="00A75560">
        <w:rPr>
          <w:b w:val="0"/>
          <w:bCs w:val="0"/>
          <w:sz w:val="24"/>
          <w:szCs w:val="24"/>
        </w:rPr>
        <w:t xml:space="preserve"> vigorous petting.</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more</w:t>
      </w:r>
      <w:proofErr w:type="gramEnd"/>
      <w:r w:rsidRPr="00A75560">
        <w:rPr>
          <w:b w:val="0"/>
          <w:bCs w:val="0"/>
          <w:sz w:val="24"/>
          <w:szCs w:val="24"/>
        </w:rPr>
        <w:t xml:space="preserve"> vigorous approach.</w:t>
      </w:r>
    </w:p>
    <w:p w:rsidR="00E1639D" w:rsidRPr="00A75560" w:rsidRDefault="00E1639D" w:rsidP="00157EB5">
      <w:pPr>
        <w:pStyle w:val="Heading2"/>
        <w:numPr>
          <w:ilvl w:val="0"/>
          <w:numId w:val="10"/>
        </w:numPr>
        <w:rPr>
          <w:b w:val="0"/>
          <w:bCs w:val="0"/>
          <w:sz w:val="24"/>
          <w:szCs w:val="24"/>
        </w:rPr>
      </w:pPr>
      <w:proofErr w:type="gramStart"/>
      <w:r w:rsidRPr="00A75560">
        <w:rPr>
          <w:b w:val="0"/>
          <w:bCs w:val="0"/>
          <w:sz w:val="24"/>
          <w:szCs w:val="24"/>
        </w:rPr>
        <w:t>veterinarian</w:t>
      </w:r>
      <w:proofErr w:type="gramEnd"/>
      <w:r w:rsidRPr="00A75560">
        <w:rPr>
          <w:b w:val="0"/>
          <w:bCs w:val="0"/>
          <w:sz w:val="24"/>
          <w:szCs w:val="24"/>
        </w:rPr>
        <w:t xml:space="preserve"> performing an exam.</w:t>
      </w:r>
    </w:p>
    <w:p w:rsidR="00E1639D" w:rsidRDefault="00E1639D" w:rsidP="004E314E">
      <w:pPr>
        <w:pStyle w:val="Heading2"/>
        <w:numPr>
          <w:ilvl w:val="0"/>
          <w:numId w:val="12"/>
        </w:numPr>
        <w:rPr>
          <w:b w:val="0"/>
          <w:bCs w:val="0"/>
          <w:sz w:val="24"/>
          <w:szCs w:val="24"/>
        </w:rPr>
      </w:pPr>
      <w:r w:rsidRPr="004E314E">
        <w:rPr>
          <w:b w:val="0"/>
          <w:bCs w:val="0"/>
          <w:sz w:val="24"/>
          <w:szCs w:val="24"/>
          <w:u w:val="single"/>
        </w:rPr>
        <w:t>SLOWLY</w:t>
      </w:r>
      <w:r w:rsidRPr="00157EB5">
        <w:rPr>
          <w:b w:val="0"/>
          <w:bCs w:val="0"/>
          <w:sz w:val="24"/>
          <w:szCs w:val="24"/>
        </w:rPr>
        <w:t xml:space="preserve"> (over an extended period of time) </w:t>
      </w:r>
      <w:r w:rsidRPr="004E314E">
        <w:rPr>
          <w:b w:val="0"/>
          <w:bCs w:val="0"/>
          <w:sz w:val="24"/>
          <w:szCs w:val="24"/>
          <w:u w:val="single"/>
        </w:rPr>
        <w:t>step through the hierarchy</w:t>
      </w:r>
      <w:r w:rsidRPr="00157EB5">
        <w:rPr>
          <w:b w:val="0"/>
          <w:bCs w:val="0"/>
          <w:sz w:val="24"/>
          <w:szCs w:val="24"/>
        </w:rPr>
        <w:t xml:space="preserve"> while having the animal perform the incompatible response.  </w:t>
      </w:r>
    </w:p>
    <w:p w:rsidR="00E1639D" w:rsidRPr="00A75560" w:rsidRDefault="00E1639D" w:rsidP="00E1639D">
      <w:pPr>
        <w:pStyle w:val="Heading2"/>
        <w:numPr>
          <w:ilvl w:val="0"/>
          <w:numId w:val="10"/>
        </w:numPr>
        <w:rPr>
          <w:b w:val="0"/>
          <w:bCs w:val="0"/>
          <w:sz w:val="24"/>
          <w:szCs w:val="24"/>
        </w:rPr>
      </w:pPr>
      <w:proofErr w:type="gramStart"/>
      <w:r w:rsidRPr="00A75560">
        <w:rPr>
          <w:b w:val="0"/>
          <w:bCs w:val="0"/>
          <w:sz w:val="24"/>
          <w:szCs w:val="24"/>
        </w:rPr>
        <w:t>If the dog shows fear, back off to a previous level where the dog can be successful (not fearful).</w:t>
      </w:r>
      <w:proofErr w:type="gramEnd"/>
      <w:r w:rsidRPr="00A75560">
        <w:rPr>
          <w:b w:val="0"/>
          <w:bCs w:val="0"/>
          <w:sz w:val="24"/>
          <w:szCs w:val="24"/>
        </w:rPr>
        <w:t xml:space="preserve"> </w:t>
      </w:r>
    </w:p>
    <w:p w:rsidR="00E1639D" w:rsidRPr="004E314E" w:rsidRDefault="00E1639D" w:rsidP="004E314E">
      <w:pPr>
        <w:pStyle w:val="Heading2"/>
        <w:numPr>
          <w:ilvl w:val="0"/>
          <w:numId w:val="10"/>
        </w:numPr>
        <w:rPr>
          <w:b w:val="0"/>
          <w:bCs w:val="0"/>
          <w:sz w:val="24"/>
          <w:szCs w:val="24"/>
        </w:rPr>
      </w:pPr>
      <w:r w:rsidRPr="00A75560">
        <w:rPr>
          <w:b w:val="0"/>
          <w:bCs w:val="0"/>
          <w:sz w:val="24"/>
          <w:szCs w:val="24"/>
        </w:rPr>
        <w:t>When the dog is able to tolerate the first item in the hierarchy without showing fear in a variety of contexts, it is time to move on to the next item, etc.</w:t>
      </w:r>
    </w:p>
    <w:sectPr w:rsidR="00E1639D" w:rsidRPr="004E314E" w:rsidSect="00A75560">
      <w:headerReference w:type="default" r:id="rId8"/>
      <w:pgSz w:w="12240" w:h="15840" w:code="1"/>
      <w:pgMar w:top="1440" w:right="1440" w:bottom="144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D0" w:rsidRDefault="002959D0">
      <w:r>
        <w:separator/>
      </w:r>
    </w:p>
  </w:endnote>
  <w:endnote w:type="continuationSeparator" w:id="0">
    <w:p w:rsidR="002959D0" w:rsidRDefault="002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D0" w:rsidRDefault="002959D0">
      <w:r>
        <w:separator/>
      </w:r>
    </w:p>
  </w:footnote>
  <w:footnote w:type="continuationSeparator" w:id="0">
    <w:p w:rsidR="002959D0" w:rsidRDefault="0029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F1" w:rsidRPr="001558F1" w:rsidRDefault="001558F1" w:rsidP="001558F1">
    <w:pPr>
      <w:pStyle w:val="Header"/>
      <w:pBdr>
        <w:bottom w:val="single" w:sz="4" w:space="1" w:color="auto"/>
      </w:pBdr>
      <w:tabs>
        <w:tab w:val="clear" w:pos="4320"/>
        <w:tab w:val="clear" w:pos="8640"/>
        <w:tab w:val="right" w:pos="9360"/>
      </w:tabs>
      <w:rPr>
        <w:rFonts w:ascii="Arial" w:hAnsi="Arial" w:cs="Arial"/>
        <w:b/>
        <w:bCs/>
        <w:sz w:val="20"/>
        <w:szCs w:val="20"/>
      </w:rPr>
    </w:pPr>
    <w:proofErr w:type="spellStart"/>
    <w:r w:rsidRPr="00916096">
      <w:rPr>
        <w:rFonts w:ascii="Arial" w:hAnsi="Arial" w:cs="Arial"/>
        <w:b/>
        <w:bCs/>
        <w:sz w:val="20"/>
        <w:szCs w:val="20"/>
      </w:rPr>
      <w:t>PSY275</w:t>
    </w:r>
    <w:proofErr w:type="spellEnd"/>
    <w:r w:rsidRPr="00916096">
      <w:rPr>
        <w:rFonts w:ascii="Arial" w:hAnsi="Arial" w:cs="Arial"/>
        <w:b/>
        <w:bCs/>
        <w:sz w:val="20"/>
        <w:szCs w:val="20"/>
      </w:rPr>
      <w:t xml:space="preserve"> – Dr. M. Plonsky</w:t>
    </w:r>
    <w:r w:rsidR="00926083">
      <w:rPr>
        <w:rFonts w:ascii="Arial" w:hAnsi="Arial" w:cs="Arial"/>
        <w:b/>
        <w:bCs/>
        <w:sz w:val="20"/>
        <w:szCs w:val="20"/>
      </w:rPr>
      <w:t xml:space="preserve"> – Learning Other</w:t>
    </w:r>
    <w:r w:rsidRPr="00916096">
      <w:rPr>
        <w:rFonts w:ascii="Arial" w:hAnsi="Arial" w:cs="Arial"/>
        <w:b/>
        <w:bCs/>
        <w:sz w:val="20"/>
        <w:szCs w:val="20"/>
      </w:rPr>
      <w:tab/>
      <w:t xml:space="preserve">Page </w:t>
    </w:r>
    <w:r w:rsidRPr="00916096">
      <w:rPr>
        <w:rStyle w:val="PageNumber"/>
        <w:rFonts w:ascii="Arial" w:hAnsi="Arial" w:cs="Arial"/>
        <w:b/>
        <w:bCs/>
        <w:sz w:val="20"/>
        <w:szCs w:val="20"/>
      </w:rPr>
      <w:fldChar w:fldCharType="begin"/>
    </w:r>
    <w:r w:rsidRPr="00916096">
      <w:rPr>
        <w:rStyle w:val="PageNumber"/>
        <w:rFonts w:ascii="Arial" w:hAnsi="Arial" w:cs="Arial"/>
        <w:b/>
        <w:bCs/>
        <w:sz w:val="20"/>
        <w:szCs w:val="20"/>
      </w:rPr>
      <w:instrText xml:space="preserve"> PAGE </w:instrText>
    </w:r>
    <w:r w:rsidRPr="00916096">
      <w:rPr>
        <w:rStyle w:val="PageNumber"/>
        <w:rFonts w:ascii="Arial" w:hAnsi="Arial" w:cs="Arial"/>
        <w:b/>
        <w:bCs/>
        <w:sz w:val="20"/>
        <w:szCs w:val="20"/>
      </w:rPr>
      <w:fldChar w:fldCharType="separate"/>
    </w:r>
    <w:r w:rsidR="003B656B">
      <w:rPr>
        <w:rStyle w:val="PageNumber"/>
        <w:rFonts w:ascii="Arial" w:hAnsi="Arial" w:cs="Arial"/>
        <w:b/>
        <w:bCs/>
        <w:noProof/>
        <w:sz w:val="20"/>
        <w:szCs w:val="20"/>
      </w:rPr>
      <w:t>1</w:t>
    </w:r>
    <w:r w:rsidRPr="00916096">
      <w:rPr>
        <w:rStyle w:val="PageNumber"/>
        <w:rFonts w:ascii="Arial" w:hAnsi="Arial" w:cs="Arial"/>
        <w:b/>
        <w:bCs/>
        <w:sz w:val="20"/>
        <w:szCs w:val="20"/>
      </w:rPr>
      <w:fldChar w:fldCharType="end"/>
    </w:r>
    <w:r w:rsidRPr="00916096">
      <w:rPr>
        <w:rStyle w:val="PageNumber"/>
        <w:rFonts w:ascii="Arial" w:hAnsi="Arial" w:cs="Arial"/>
        <w:b/>
        <w:bCs/>
        <w:sz w:val="20"/>
        <w:szCs w:val="20"/>
      </w:rPr>
      <w:t xml:space="preserve"> of </w:t>
    </w:r>
    <w:r w:rsidRPr="00916096">
      <w:rPr>
        <w:rStyle w:val="PageNumber"/>
        <w:rFonts w:ascii="Arial" w:hAnsi="Arial" w:cs="Arial"/>
        <w:b/>
        <w:bCs/>
        <w:sz w:val="20"/>
        <w:szCs w:val="20"/>
      </w:rPr>
      <w:fldChar w:fldCharType="begin"/>
    </w:r>
    <w:r w:rsidRPr="00916096">
      <w:rPr>
        <w:rStyle w:val="PageNumber"/>
        <w:rFonts w:ascii="Arial" w:hAnsi="Arial" w:cs="Arial"/>
        <w:b/>
        <w:bCs/>
        <w:sz w:val="20"/>
        <w:szCs w:val="20"/>
      </w:rPr>
      <w:instrText xml:space="preserve"> NUMPAGES </w:instrText>
    </w:r>
    <w:r w:rsidRPr="00916096">
      <w:rPr>
        <w:rStyle w:val="PageNumber"/>
        <w:rFonts w:ascii="Arial" w:hAnsi="Arial" w:cs="Arial"/>
        <w:b/>
        <w:bCs/>
        <w:sz w:val="20"/>
        <w:szCs w:val="20"/>
      </w:rPr>
      <w:fldChar w:fldCharType="separate"/>
    </w:r>
    <w:r w:rsidR="003B656B">
      <w:rPr>
        <w:rStyle w:val="PageNumber"/>
        <w:rFonts w:ascii="Arial" w:hAnsi="Arial" w:cs="Arial"/>
        <w:b/>
        <w:bCs/>
        <w:noProof/>
        <w:sz w:val="20"/>
        <w:szCs w:val="20"/>
      </w:rPr>
      <w:t>3</w:t>
    </w:r>
    <w:r w:rsidRPr="00916096">
      <w:rPr>
        <w:rStyle w:val="PageNumber"/>
        <w:rFonts w:ascii="Arial" w:hAnsi="Arial"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86AE38"/>
    <w:lvl w:ilvl="0">
      <w:numFmt w:val="bullet"/>
      <w:lvlText w:val="*"/>
      <w:lvlJc w:val="left"/>
    </w:lvl>
  </w:abstractNum>
  <w:abstractNum w:abstractNumId="1">
    <w:nsid w:val="01247A3A"/>
    <w:multiLevelType w:val="hybridMultilevel"/>
    <w:tmpl w:val="93EC43D0"/>
    <w:lvl w:ilvl="0" w:tplc="FFFFFFFF">
      <w:numFmt w:val="bullet"/>
      <w:lvlText w:val=""/>
      <w:lvlJc w:val="left"/>
      <w:pPr>
        <w:ind w:left="1038" w:hanging="360"/>
      </w:pPr>
      <w:rPr>
        <w:rFonts w:ascii="Wingdings" w:hAnsi="Wingdings" w:hint="default"/>
        <w:sz w:val="18"/>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03AA3575"/>
    <w:multiLevelType w:val="hybridMultilevel"/>
    <w:tmpl w:val="EE3C3576"/>
    <w:lvl w:ilvl="0" w:tplc="4606BFE4">
      <w:numFmt w:val="bullet"/>
      <w:lvlText w:val=""/>
      <w:lvlJc w:val="left"/>
      <w:pPr>
        <w:ind w:left="678" w:hanging="360"/>
      </w:pPr>
      <w:rPr>
        <w:rFonts w:ascii="Wingdings" w:hAnsi="Wingdings" w:hint="default"/>
        <w:sz w:val="24"/>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nsid w:val="09CE677E"/>
    <w:multiLevelType w:val="hybridMultilevel"/>
    <w:tmpl w:val="4BF8B9A6"/>
    <w:lvl w:ilvl="0" w:tplc="FC9819D2">
      <w:start w:val="1"/>
      <w:numFmt w:val="upperRoman"/>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CF70E8"/>
    <w:multiLevelType w:val="hybridMultilevel"/>
    <w:tmpl w:val="68A88868"/>
    <w:lvl w:ilvl="0" w:tplc="4606BFE4">
      <w:numFmt w:val="bullet"/>
      <w:lvlText w:val=""/>
      <w:lvlJc w:val="left"/>
      <w:pPr>
        <w:ind w:left="678" w:hanging="360"/>
      </w:pPr>
      <w:rPr>
        <w:rFonts w:ascii="Wingdings" w:hAnsi="Wingdings" w:hint="default"/>
        <w:sz w:val="24"/>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
    <w:nsid w:val="1A91582D"/>
    <w:multiLevelType w:val="hybridMultilevel"/>
    <w:tmpl w:val="F35A6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955C53"/>
    <w:multiLevelType w:val="hybridMultilevel"/>
    <w:tmpl w:val="6E366F78"/>
    <w:lvl w:ilvl="0" w:tplc="4606BFE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E1EAC"/>
    <w:multiLevelType w:val="hybridMultilevel"/>
    <w:tmpl w:val="C2C821E2"/>
    <w:lvl w:ilvl="0" w:tplc="04090003">
      <w:start w:val="1"/>
      <w:numFmt w:val="bullet"/>
      <w:lvlText w:val="o"/>
      <w:lvlJc w:val="left"/>
      <w:pPr>
        <w:tabs>
          <w:tab w:val="num" w:pos="678"/>
        </w:tabs>
        <w:ind w:left="678" w:hanging="360"/>
      </w:pPr>
      <w:rPr>
        <w:rFonts w:ascii="Courier New" w:hAnsi="Courier New" w:hint="default"/>
      </w:rPr>
    </w:lvl>
    <w:lvl w:ilvl="1" w:tplc="04090003">
      <w:start w:val="1"/>
      <w:numFmt w:val="bullet"/>
      <w:lvlText w:val="o"/>
      <w:lvlJc w:val="left"/>
      <w:pPr>
        <w:tabs>
          <w:tab w:val="num" w:pos="1398"/>
        </w:tabs>
        <w:ind w:left="1398" w:hanging="360"/>
      </w:pPr>
      <w:rPr>
        <w:rFonts w:ascii="Courier New" w:hAnsi="Courier New" w:hint="default"/>
      </w:rPr>
    </w:lvl>
    <w:lvl w:ilvl="2" w:tplc="04090005">
      <w:start w:val="1"/>
      <w:numFmt w:val="bullet"/>
      <w:lvlText w:val=""/>
      <w:lvlJc w:val="left"/>
      <w:pPr>
        <w:tabs>
          <w:tab w:val="num" w:pos="2118"/>
        </w:tabs>
        <w:ind w:left="2118" w:hanging="360"/>
      </w:pPr>
      <w:rPr>
        <w:rFonts w:ascii="Wingdings" w:hAnsi="Wingdings" w:hint="default"/>
      </w:rPr>
    </w:lvl>
    <w:lvl w:ilvl="3" w:tplc="04090001">
      <w:start w:val="1"/>
      <w:numFmt w:val="bullet"/>
      <w:lvlText w:val=""/>
      <w:lvlJc w:val="left"/>
      <w:pPr>
        <w:tabs>
          <w:tab w:val="num" w:pos="2838"/>
        </w:tabs>
        <w:ind w:left="2838" w:hanging="360"/>
      </w:pPr>
      <w:rPr>
        <w:rFonts w:ascii="Symbol" w:hAnsi="Symbol" w:hint="default"/>
      </w:rPr>
    </w:lvl>
    <w:lvl w:ilvl="4" w:tplc="04090003">
      <w:start w:val="1"/>
      <w:numFmt w:val="bullet"/>
      <w:lvlText w:val="o"/>
      <w:lvlJc w:val="left"/>
      <w:pPr>
        <w:tabs>
          <w:tab w:val="num" w:pos="3558"/>
        </w:tabs>
        <w:ind w:left="3558" w:hanging="360"/>
      </w:pPr>
      <w:rPr>
        <w:rFonts w:ascii="Courier New" w:hAnsi="Courier New" w:hint="default"/>
      </w:rPr>
    </w:lvl>
    <w:lvl w:ilvl="5" w:tplc="04090005">
      <w:start w:val="1"/>
      <w:numFmt w:val="bullet"/>
      <w:lvlText w:val=""/>
      <w:lvlJc w:val="left"/>
      <w:pPr>
        <w:tabs>
          <w:tab w:val="num" w:pos="4278"/>
        </w:tabs>
        <w:ind w:left="4278" w:hanging="360"/>
      </w:pPr>
      <w:rPr>
        <w:rFonts w:ascii="Wingdings" w:hAnsi="Wingdings" w:hint="default"/>
      </w:rPr>
    </w:lvl>
    <w:lvl w:ilvl="6" w:tplc="04090001">
      <w:start w:val="1"/>
      <w:numFmt w:val="bullet"/>
      <w:lvlText w:val=""/>
      <w:lvlJc w:val="left"/>
      <w:pPr>
        <w:tabs>
          <w:tab w:val="num" w:pos="4998"/>
        </w:tabs>
        <w:ind w:left="4998" w:hanging="360"/>
      </w:pPr>
      <w:rPr>
        <w:rFonts w:ascii="Symbol" w:hAnsi="Symbol" w:hint="default"/>
      </w:rPr>
    </w:lvl>
    <w:lvl w:ilvl="7" w:tplc="04090003">
      <w:start w:val="1"/>
      <w:numFmt w:val="bullet"/>
      <w:lvlText w:val="o"/>
      <w:lvlJc w:val="left"/>
      <w:pPr>
        <w:tabs>
          <w:tab w:val="num" w:pos="5718"/>
        </w:tabs>
        <w:ind w:left="5718" w:hanging="360"/>
      </w:pPr>
      <w:rPr>
        <w:rFonts w:ascii="Courier New" w:hAnsi="Courier New" w:hint="default"/>
      </w:rPr>
    </w:lvl>
    <w:lvl w:ilvl="8" w:tplc="04090005">
      <w:start w:val="1"/>
      <w:numFmt w:val="bullet"/>
      <w:lvlText w:val=""/>
      <w:lvlJc w:val="left"/>
      <w:pPr>
        <w:tabs>
          <w:tab w:val="num" w:pos="6438"/>
        </w:tabs>
        <w:ind w:left="6438" w:hanging="360"/>
      </w:pPr>
      <w:rPr>
        <w:rFonts w:ascii="Wingdings" w:hAnsi="Wingdings" w:hint="default"/>
      </w:rPr>
    </w:lvl>
  </w:abstractNum>
  <w:abstractNum w:abstractNumId="8">
    <w:nsid w:val="462B1C67"/>
    <w:multiLevelType w:val="hybridMultilevel"/>
    <w:tmpl w:val="A5CE5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722035"/>
    <w:multiLevelType w:val="hybridMultilevel"/>
    <w:tmpl w:val="7E3AD68C"/>
    <w:lvl w:ilvl="0" w:tplc="4606BFE4">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C56DA"/>
    <w:multiLevelType w:val="hybridMultilevel"/>
    <w:tmpl w:val="4A40E420"/>
    <w:lvl w:ilvl="0" w:tplc="0284FB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846155"/>
    <w:multiLevelType w:val="hybridMultilevel"/>
    <w:tmpl w:val="A0267F04"/>
    <w:lvl w:ilvl="0" w:tplc="0284FB2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4A4E02"/>
    <w:multiLevelType w:val="hybridMultilevel"/>
    <w:tmpl w:val="AF1A11D6"/>
    <w:lvl w:ilvl="0" w:tplc="4606BFE4">
      <w:numFmt w:val="bullet"/>
      <w:lvlText w:val=""/>
      <w:lvlJc w:val="left"/>
      <w:pPr>
        <w:ind w:left="678" w:hanging="360"/>
      </w:pPr>
      <w:rPr>
        <w:rFonts w:ascii="Wingdings" w:hAnsi="Wingdings" w:hint="default"/>
        <w:sz w:val="24"/>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27"/>
        </w:rPr>
      </w:lvl>
    </w:lvlOverride>
  </w:num>
  <w:num w:numId="2">
    <w:abstractNumId w:val="0"/>
    <w:lvlOverride w:ilvl="0">
      <w:lvl w:ilvl="0">
        <w:numFmt w:val="bullet"/>
        <w:lvlText w:val=""/>
        <w:legacy w:legacy="1" w:legacySpace="0" w:legacyIndent="0"/>
        <w:lvlJc w:val="left"/>
        <w:rPr>
          <w:rFonts w:ascii="Monotype Sorts" w:hAnsi="Monotype Sorts" w:hint="default"/>
          <w:sz w:val="24"/>
        </w:rPr>
      </w:lvl>
    </w:lvlOverride>
  </w:num>
  <w:num w:numId="3">
    <w:abstractNumId w:val="0"/>
    <w:lvlOverride w:ilvl="0">
      <w:lvl w:ilvl="0">
        <w:numFmt w:val="bullet"/>
        <w:lvlText w:val=""/>
        <w:legacy w:legacy="1" w:legacySpace="0" w:legacyIndent="0"/>
        <w:lvlJc w:val="left"/>
        <w:rPr>
          <w:rFonts w:ascii="Monotype Sorts" w:hAnsi="Monotype Sorts" w:hint="default"/>
          <w:sz w:val="21"/>
        </w:rPr>
      </w:lvl>
    </w:lvlOverride>
  </w:num>
  <w:num w:numId="4">
    <w:abstractNumId w:val="0"/>
    <w:lvlOverride w:ilvl="0">
      <w:lvl w:ilvl="0">
        <w:numFmt w:val="bullet"/>
        <w:lvlText w:val=""/>
        <w:legacy w:legacy="1" w:legacySpace="0" w:legacyIndent="0"/>
        <w:lvlJc w:val="left"/>
        <w:rPr>
          <w:rFonts w:ascii="Monotype Sorts" w:hAnsi="Monotype Sorts" w:hint="default"/>
          <w:sz w:val="18"/>
        </w:rPr>
      </w:lvl>
    </w:lvlOverride>
  </w:num>
  <w:num w:numId="5">
    <w:abstractNumId w:val="0"/>
    <w:lvlOverride w:ilvl="0">
      <w:lvl w:ilvl="0">
        <w:numFmt w:val="bullet"/>
        <w:lvlText w:val=""/>
        <w:legacy w:legacy="1" w:legacySpace="0" w:legacyIndent="0"/>
        <w:lvlJc w:val="left"/>
        <w:rPr>
          <w:rFonts w:ascii="Monotype Sorts" w:hAnsi="Monotype Sorts" w:hint="default"/>
          <w:sz w:val="15"/>
        </w:rPr>
      </w:lvl>
    </w:lvlOverride>
  </w:num>
  <w:num w:numId="6">
    <w:abstractNumId w:val="0"/>
    <w:lvlOverride w:ilvl="0">
      <w:lvl w:ilvl="0">
        <w:numFmt w:val="bullet"/>
        <w:lvlText w:val=""/>
        <w:legacy w:legacy="1" w:legacySpace="0" w:legacyIndent="0"/>
        <w:lvlJc w:val="left"/>
        <w:rPr>
          <w:rFonts w:ascii="Monotype Sorts" w:hAnsi="Monotype Sorts" w:hint="default"/>
          <w:sz w:val="21"/>
        </w:rPr>
      </w:lvl>
    </w:lvlOverride>
  </w:num>
  <w:num w:numId="7">
    <w:abstractNumId w:val="0"/>
    <w:lvlOverride w:ilvl="0">
      <w:lvl w:ilvl="0">
        <w:numFmt w:val="bullet"/>
        <w:lvlText w:val=""/>
        <w:legacy w:legacy="1" w:legacySpace="0" w:legacyIndent="0"/>
        <w:lvlJc w:val="left"/>
        <w:rPr>
          <w:rFonts w:ascii="Monotype Sorts" w:hAnsi="Monotype Sorts" w:hint="default"/>
          <w:sz w:val="28"/>
        </w:rPr>
      </w:lvl>
    </w:lvlOverride>
  </w:num>
  <w:num w:numId="8">
    <w:abstractNumId w:val="0"/>
    <w:lvlOverride w:ilvl="0">
      <w:lvl w:ilvl="0">
        <w:numFmt w:val="bullet"/>
        <w:lvlText w:val=""/>
        <w:legacy w:legacy="1" w:legacySpace="0" w:legacyIndent="0"/>
        <w:lvlJc w:val="left"/>
        <w:rPr>
          <w:rFonts w:ascii="Monotype Sorts" w:hAnsi="Monotype Sorts" w:hint="default"/>
          <w:sz w:val="21"/>
        </w:rPr>
      </w:lvl>
    </w:lvlOverride>
  </w:num>
  <w:num w:numId="9">
    <w:abstractNumId w:val="0"/>
    <w:lvlOverride w:ilvl="0">
      <w:lvl w:ilvl="0">
        <w:numFmt w:val="bullet"/>
        <w:lvlText w:val=""/>
        <w:legacy w:legacy="1" w:legacySpace="0" w:legacyIndent="0"/>
        <w:lvlJc w:val="left"/>
        <w:rPr>
          <w:rFonts w:ascii="Monotype Sorts" w:hAnsi="Monotype Sorts" w:hint="default"/>
          <w:sz w:val="28"/>
        </w:rPr>
      </w:lvl>
    </w:lvlOverride>
  </w:num>
  <w:num w:numId="10">
    <w:abstractNumId w:val="7"/>
  </w:num>
  <w:num w:numId="11">
    <w:abstractNumId w:val="3"/>
  </w:num>
  <w:num w:numId="12">
    <w:abstractNumId w:val="11"/>
  </w:num>
  <w:num w:numId="13">
    <w:abstractNumId w:val="8"/>
  </w:num>
  <w:num w:numId="14">
    <w:abstractNumId w:val="5"/>
  </w:num>
  <w:num w:numId="15">
    <w:abstractNumId w:val="6"/>
  </w:num>
  <w:num w:numId="16">
    <w:abstractNumId w:val="9"/>
  </w:num>
  <w:num w:numId="17">
    <w:abstractNumId w:val="12"/>
  </w:num>
  <w:num w:numId="18">
    <w:abstractNumId w:val="1"/>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560"/>
    <w:rsid w:val="00097278"/>
    <w:rsid w:val="000C31AE"/>
    <w:rsid w:val="000D68DA"/>
    <w:rsid w:val="001558F1"/>
    <w:rsid w:val="00157EB5"/>
    <w:rsid w:val="002959D0"/>
    <w:rsid w:val="00304699"/>
    <w:rsid w:val="003B3520"/>
    <w:rsid w:val="003B656B"/>
    <w:rsid w:val="004E314E"/>
    <w:rsid w:val="00510B31"/>
    <w:rsid w:val="006374FF"/>
    <w:rsid w:val="006658C8"/>
    <w:rsid w:val="0068134B"/>
    <w:rsid w:val="007D19DA"/>
    <w:rsid w:val="00880133"/>
    <w:rsid w:val="00916096"/>
    <w:rsid w:val="00926083"/>
    <w:rsid w:val="009B2F42"/>
    <w:rsid w:val="00A75560"/>
    <w:rsid w:val="00B13A70"/>
    <w:rsid w:val="00C12544"/>
    <w:rsid w:val="00C127D5"/>
    <w:rsid w:val="00C169D3"/>
    <w:rsid w:val="00E1639D"/>
    <w:rsid w:val="00E16D33"/>
    <w:rsid w:val="00EF523E"/>
    <w:rsid w:val="00F2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widowControl w:val="0"/>
      <w:autoSpaceDE w:val="0"/>
      <w:autoSpaceDN w:val="0"/>
      <w:adjustRightInd w:val="0"/>
      <w:jc w:val="center"/>
      <w:outlineLvl w:val="0"/>
    </w:pPr>
    <w:rPr>
      <w:rFonts w:ascii="Arial" w:hAnsi="Arial" w:cs="Arial"/>
      <w:b/>
      <w:bCs/>
      <w:sz w:val="36"/>
      <w:szCs w:val="36"/>
    </w:rPr>
  </w:style>
  <w:style w:type="paragraph" w:styleId="Heading2">
    <w:name w:val="heading 2"/>
    <w:basedOn w:val="Normal"/>
    <w:next w:val="Normal"/>
    <w:link w:val="Heading2Char"/>
    <w:uiPriority w:val="99"/>
    <w:qFormat/>
    <w:pPr>
      <w:widowControl w:val="0"/>
      <w:autoSpaceDE w:val="0"/>
      <w:autoSpaceDN w:val="0"/>
      <w:adjustRightInd w:val="0"/>
      <w:ind w:left="270" w:hanging="270"/>
      <w:outlineLvl w:val="1"/>
    </w:pPr>
    <w:rPr>
      <w:rFonts w:ascii="Arial" w:hAnsi="Arial" w:cs="Arial"/>
      <w:b/>
      <w:bCs/>
      <w:sz w:val="32"/>
      <w:szCs w:val="32"/>
    </w:rPr>
  </w:style>
  <w:style w:type="paragraph" w:styleId="Heading3">
    <w:name w:val="heading 3"/>
    <w:basedOn w:val="Normal"/>
    <w:next w:val="Normal"/>
    <w:link w:val="Heading3Char"/>
    <w:uiPriority w:val="99"/>
    <w:qFormat/>
    <w:pPr>
      <w:widowControl w:val="0"/>
      <w:autoSpaceDE w:val="0"/>
      <w:autoSpaceDN w:val="0"/>
      <w:adjustRightInd w:val="0"/>
      <w:ind w:left="585" w:hanging="225"/>
      <w:outlineLvl w:val="2"/>
    </w:pPr>
    <w:rPr>
      <w:rFonts w:ascii="Arial" w:hAnsi="Arial" w:cs="Arial"/>
      <w:b/>
      <w:bCs/>
      <w:sz w:val="28"/>
      <w:szCs w:val="28"/>
    </w:rPr>
  </w:style>
  <w:style w:type="paragraph" w:styleId="Heading4">
    <w:name w:val="heading 4"/>
    <w:basedOn w:val="Normal"/>
    <w:next w:val="Normal"/>
    <w:link w:val="Heading4Char"/>
    <w:uiPriority w:val="99"/>
    <w:qFormat/>
    <w:pPr>
      <w:widowControl w:val="0"/>
      <w:autoSpaceDE w:val="0"/>
      <w:autoSpaceDN w:val="0"/>
      <w:adjustRightInd w:val="0"/>
      <w:ind w:left="900" w:hanging="180"/>
      <w:outlineLvl w:val="3"/>
    </w:pPr>
    <w:rPr>
      <w:rFonts w:ascii="Arial" w:hAnsi="Arial" w:cs="Arial"/>
      <w:b/>
      <w:bCs/>
    </w:rPr>
  </w:style>
  <w:style w:type="paragraph" w:styleId="Heading5">
    <w:name w:val="heading 5"/>
    <w:basedOn w:val="Normal"/>
    <w:next w:val="Normal"/>
    <w:link w:val="Heading5Char"/>
    <w:uiPriority w:val="99"/>
    <w:qFormat/>
    <w:pPr>
      <w:widowControl w:val="0"/>
      <w:autoSpaceDE w:val="0"/>
      <w:autoSpaceDN w:val="0"/>
      <w:adjustRightInd w:val="0"/>
      <w:ind w:left="1260" w:hanging="180"/>
      <w:outlineLvl w:val="4"/>
    </w:pPr>
    <w:rPr>
      <w:rFonts w:ascii="Arial" w:hAnsi="Arial" w:cs="Arial"/>
      <w:b/>
      <w:bCs/>
    </w:rPr>
  </w:style>
  <w:style w:type="paragraph" w:styleId="Heading6">
    <w:name w:val="heading 6"/>
    <w:basedOn w:val="Normal"/>
    <w:next w:val="Normal"/>
    <w:link w:val="Heading6Char"/>
    <w:uiPriority w:val="99"/>
    <w:qFormat/>
    <w:pPr>
      <w:widowControl w:val="0"/>
      <w:autoSpaceDE w:val="0"/>
      <w:autoSpaceDN w:val="0"/>
      <w:adjustRightInd w:val="0"/>
      <w:ind w:left="1620" w:hanging="1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paragraph" w:styleId="Header">
    <w:name w:val="header"/>
    <w:basedOn w:val="Normal"/>
    <w:link w:val="HeaderChar"/>
    <w:uiPriority w:val="99"/>
    <w:rsid w:val="001558F1"/>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1558F1"/>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558F1"/>
    <w:rPr>
      <w:rFonts w:cs="Times New Roman"/>
    </w:rPr>
  </w:style>
  <w:style w:type="table" w:styleId="TableGrid">
    <w:name w:val="Table Grid"/>
    <w:basedOn w:val="TableNormal"/>
    <w:uiPriority w:val="99"/>
    <w:rsid w:val="00F233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title">
    <w:name w:val="slide title"/>
    <w:rsid w:val="004E314E"/>
    <w:pPr>
      <w:keepNext/>
      <w:pBdr>
        <w:top w:val="single" w:sz="4" w:space="1" w:color="auto"/>
      </w:pBdr>
      <w:tabs>
        <w:tab w:val="left" w:pos="540"/>
        <w:tab w:val="left" w:pos="1260"/>
      </w:tabs>
      <w:spacing w:before="280"/>
      <w:jc w:val="center"/>
    </w:pPr>
    <w:rPr>
      <w:rFonts w:ascii="Arial" w:hAnsi="Arial"/>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7509">
      <w:bodyDiv w:val="1"/>
      <w:marLeft w:val="0"/>
      <w:marRight w:val="0"/>
      <w:marTop w:val="0"/>
      <w:marBottom w:val="0"/>
      <w:divBdr>
        <w:top w:val="none" w:sz="0" w:space="0" w:color="auto"/>
        <w:left w:val="none" w:sz="0" w:space="0" w:color="auto"/>
        <w:bottom w:val="none" w:sz="0" w:space="0" w:color="auto"/>
        <w:right w:val="none" w:sz="0" w:space="0" w:color="auto"/>
      </w:divBdr>
      <w:divsChild>
        <w:div w:id="1064521237">
          <w:marLeft w:val="806"/>
          <w:marRight w:val="0"/>
          <w:marTop w:val="0"/>
          <w:marBottom w:val="120"/>
          <w:divBdr>
            <w:top w:val="none" w:sz="0" w:space="0" w:color="auto"/>
            <w:left w:val="none" w:sz="0" w:space="0" w:color="auto"/>
            <w:bottom w:val="none" w:sz="0" w:space="0" w:color="auto"/>
            <w:right w:val="none" w:sz="0" w:space="0" w:color="auto"/>
          </w:divBdr>
        </w:div>
        <w:div w:id="160865411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Plonsky</dc:creator>
  <cp:lastModifiedBy>M. Plonsky</cp:lastModifiedBy>
  <cp:revision>5</cp:revision>
  <dcterms:created xsi:type="dcterms:W3CDTF">2015-01-18T02:56:00Z</dcterms:created>
  <dcterms:modified xsi:type="dcterms:W3CDTF">2015-01-18T03:11:00Z</dcterms:modified>
</cp:coreProperties>
</file>